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92" w:rsidRPr="00856392" w:rsidRDefault="00856392" w:rsidP="00856392">
      <w:pPr>
        <w:widowControl/>
        <w:shd w:val="clear" w:color="auto" w:fill="FFFFFF" w:themeFill="background1"/>
        <w:spacing w:line="300" w:lineRule="atLeast"/>
        <w:jc w:val="center"/>
        <w:outlineLvl w:val="1"/>
        <w:rPr>
          <w:rFonts w:ascii="微软雅黑" w:eastAsia="微软雅黑" w:hAnsi="微软雅黑" w:cs="宋体"/>
          <w:kern w:val="0"/>
          <w:sz w:val="27"/>
          <w:szCs w:val="27"/>
        </w:rPr>
      </w:pPr>
      <w:r w:rsidRPr="00856392">
        <w:rPr>
          <w:rFonts w:ascii="微软雅黑" w:eastAsia="微软雅黑" w:hAnsi="微软雅黑" w:cs="宋体" w:hint="eastAsia"/>
          <w:kern w:val="0"/>
          <w:sz w:val="27"/>
          <w:szCs w:val="27"/>
        </w:rPr>
        <w:t>于永正老师谈文本的细读</w:t>
      </w:r>
    </w:p>
    <w:p w:rsidR="00856392" w:rsidRPr="00856392" w:rsidRDefault="00856392" w:rsidP="00856392">
      <w:pPr>
        <w:widowControl/>
        <w:shd w:val="clear" w:color="auto" w:fill="FFFFFF" w:themeFill="background1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856392">
        <w:rPr>
          <w:rFonts w:ascii="楷体_GB2312" w:eastAsia="楷体_GB2312" w:hAnsi="simsun" w:cs="宋体" w:hint="eastAsia"/>
          <w:b/>
          <w:bCs/>
          <w:color w:val="000000"/>
          <w:kern w:val="0"/>
          <w:sz w:val="23"/>
        </w:rPr>
        <w:t>一、多读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文本细读是个很好的理念，细读的前提是多读。教材必须反复读，只读一遍两遍是不会有什么感觉的。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初读《圆明园的毁灭》，觉得课文不怎么样，读着读着，读出味来了！这时心头一热，很激动。第二自然段写什么?原来是写圆明园的布局呀！这布局写得多巧妙啊！一个“众星拱月”作了形象的概括。这是“鸟瞰”。接下来三、四自然段则是走进圆明园，在园内看到的景、物。先写建筑：那里有“金碧辉煌的殿堂”……这段描写角度多么巧妙：有大有小，大小相间；有仿有创，交相辉映；有中有西，中西合璧！什么是艺术？什么是求新，艺术求变！没有变化就没有艺术。为什么说圆明园是“园林艺术的瑰宝”“建筑艺术的精华”？道理就在这里。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朱熹说：“大凡读书，须是熟读。熟读了自精熟，精熟后理自见得。”这是读书人的切身体会。教师熟读了，在课堂上才能成为一个谙熟一切的向导，在前边引领着，提示着，点拔着，当然有时也作些必要的解说。“书忌耳传”，“文贵自得”。这是我对阅读教学的理解。在老师引领下，学生自己读，读明白了，才能“文意兼得”。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不要企图读一两遍就能进入文本，即使悟性好的人。我的窍门就是读啊思啊，思啊读啊，一遍又一遍，不知什么时候就会豁然贯通，有了新的发现！《管子·内业》云：“思之思之，又重思之。思之而不通，鬼神将助之；非鬼神之力也，精诚之极也。”教材要细读，只要细读到一定程度，终会有结果的。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</w:t>
      </w:r>
      <w:r w:rsidRPr="00856392">
        <w:rPr>
          <w:rFonts w:ascii="楷体_GB2312" w:eastAsia="楷体_GB2312" w:hAnsi="simsun" w:cs="宋体" w:hint="eastAsia"/>
          <w:b/>
          <w:bCs/>
          <w:color w:val="000000"/>
          <w:kern w:val="0"/>
          <w:sz w:val="23"/>
        </w:rPr>
        <w:t>二、朗读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“读”本来包括朗读，但由于朗读很重要，所以专门说一下。朗读是进入文本不可缺少的一环。因为教学时老师要范读并指导学生朗读，又因为朗读更容易走进作者的情感世界，更容易体会课文的思想感情，所以我细读文本时，总少不了朗读这个环节。默读时，课文中有些体会不出的东西，一朗读就感受到了，体会出来了。朗读是赋予作品以生命，是激活文字，所以它有助于理解。尤其是朗读课文中人物的对话，如果读得声情并茂，更能深刻地通过人物语言感受人物的内心。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我在朗读《秋天的怀念》时，读到母亲说的：“你要是愿意，就明天？”我的心为之一动！我棒着书本，反复地朗读这句话。读着读着，感觉出来了：母亲为什么不用肯定的语气说，而是用问的语气？一个小小的问号告诉了我们多少东西啊！母亲在有病的儿子面前，真是小心翼翼呀！生怕哪句话没说好，惹儿子发脾气！我朗读时，就连母亲的表情都出现在了我的眼前！这个问号回答了母爱是什么——是平等，是商量，是小心翼翼呀！朗读有时能使我理解得更多。朗读人物对话不容易。但一旦把它读好了，语言背后的东西就呈现在眼前了，这时候，我就有把握走进课堂了。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</w:t>
      </w:r>
      <w:r w:rsidRPr="00856392">
        <w:rPr>
          <w:rFonts w:ascii="楷体_GB2312" w:eastAsia="楷体_GB2312" w:hAnsi="simsun" w:cs="宋体" w:hint="eastAsia"/>
          <w:b/>
          <w:bCs/>
          <w:color w:val="000000"/>
          <w:kern w:val="0"/>
          <w:sz w:val="23"/>
        </w:rPr>
        <w:t>三、与同行交流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一说到细读文本，很多青年老师可能首先想到的就是自己在那里埋头苦读。我告诉大家一个窍门：文本细读也要学会与别人交流。与别人交流是借“智慧”，会非常便捷地走入文本。我与老友张庆、高林生等人见面，三句不离本行</w:t>
      </w:r>
      <w:r w:rsidRPr="00856392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――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t>谈的都是教学。激昂慷慨，眉飞色舞，常常谈得天昏地暗，忘乎所以。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</w:t>
      </w:r>
      <w:r w:rsidRPr="00856392">
        <w:rPr>
          <w:rFonts w:ascii="楷体_GB2312" w:eastAsia="楷体_GB2312" w:hAnsi="simsun" w:cs="宋体" w:hint="eastAsia"/>
          <w:b/>
          <w:bCs/>
          <w:color w:val="000000"/>
          <w:kern w:val="0"/>
          <w:sz w:val="23"/>
        </w:rPr>
        <w:t>四、跳出“庐山”看“庐山”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京剧艺术大师梅兰芳说：“不看别人的戏，就演不好自己的戏。”上课也是这样，不看别人上课，就上不好自己的课。但我发现年轻朋友听课，兴趣点大多在执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lastRenderedPageBreak/>
        <w:t>教者的教学技巧上，我听课，最关注的是执教者怎么理解教材。有许多课文，我是边听别人上课边理解，由片面理解，到全面、准确地理解的。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听别人的课——不论是成功的还是失误较多的——等于别人把教材的大门打开了，我跟随他进去以后，不但他的发现属于我了，他没有发现的，我也很容易发现——因为我是个跳出“庐山”的人。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</w:t>
      </w:r>
      <w:r w:rsidRPr="00856392">
        <w:rPr>
          <w:rFonts w:ascii="楷体_GB2312" w:eastAsia="楷体_GB2312" w:hAnsi="simsun" w:cs="宋体" w:hint="eastAsia"/>
          <w:b/>
          <w:bCs/>
          <w:color w:val="000000"/>
          <w:kern w:val="0"/>
          <w:sz w:val="23"/>
        </w:rPr>
        <w:t>五、与教育杂志上的智者对话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文本细读，不是死抓住文本不放，要学会打开细读的视角。读教育教学杂志上的教材分析文章，也是一种文本细读的方式。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有人说，读一本好书，就是和一位智者谈话。读一本杂志呢？一本杂志发表几十篇文章，有几十位作者。《小学语文教师》《江苏教育》《小学语文教学》《小学教学》《中国小学语文教学论坛》《福建教育》《小学教学参考资料》等杂志都是我的良师益友。同一篇课文，往往会从几本杂志上同时读到几位名师对它的解读。这对我来说，就像和这些作者一起座谈。我会把他们的长处综合起来，为我所用。“组装”本身也是一种创造啊，不要怕别人说我抄袭，作者发表的目的就是为了交流，杂志刊登他们的经验，就是为了传播。学习、移植、组装，有什么不好？只要对学生有好处，这样的移植多多善。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</w:t>
      </w:r>
      <w:r w:rsidRPr="00856392">
        <w:rPr>
          <w:rFonts w:ascii="楷体_GB2312" w:eastAsia="楷体_GB2312" w:hAnsi="simsun" w:cs="宋体" w:hint="eastAsia"/>
          <w:b/>
          <w:bCs/>
          <w:color w:val="000000"/>
          <w:kern w:val="0"/>
          <w:sz w:val="23"/>
        </w:rPr>
        <w:t>六、打铁还得自身硬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有些老师对我说：“于老师，我也按您说的，把课文读了许多遍，怎么还是没有多少发现呢？”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是呀，为什么同一篇教材，有人进入得快，有人进入得慢；一篇课文同样朗读了三遍，有人读得有声有色，有人却读得味同嚼蜡？这就得从老师本身去找原因了。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我读过黄永玉教授写的《凭自己的高兴读书》，文中有这样几句颇耐人寻味的话：“一位长者曾对我说过的话，几十年后依然记忆犹新。这位长者告诫我说：‘一定要读书，不读书而观察生活等于零，因为你没有文化，没有消化生活的胃。’”语文老师也得有消化教材的胃，这个“胃”就是文化。首先得读书。语文老师必须是个爱读书的人，不但要读专业书，还要读其他的书，尤其是文学书。书读多了，“知识背景”就会广阔。“知识背景”广阔了，理解力、想象力才会丰富。人的理解能力受到“知识背景”的制约。如果你对历史上的萧何和曹参不了解，那么你读到“萧规曹随”这个成语就会茫然。文化的内涵很丰富，除了知识外，还包括道德修养、艺术修养等。台湾学者龙应台说：“文化，它是随便一个人迎面走来，他的举手投足，他的一颦一笑，他的整体气质。”“品位、道德、智能是文化积淀的总和。”</w:t>
      </w:r>
      <w:r w:rsidRPr="00856392">
        <w:rPr>
          <w:rFonts w:ascii="楷体_GB2312" w:eastAsia="楷体_GB2312" w:hAnsi="simsun" w:cs="宋体" w:hint="eastAsia"/>
          <w:color w:val="000000"/>
          <w:kern w:val="0"/>
          <w:sz w:val="23"/>
          <w:szCs w:val="23"/>
        </w:rPr>
        <w:br/>
        <w:t xml:space="preserve">　　总之，教师要具备消化教材的胃，这个胃就是“品位、道德、智能”的总和。这个“胃”是靠长期修炼得来的，而且还得天天充电，不然就是修炼好了，它也会萎缩。</w:t>
      </w:r>
    </w:p>
    <w:p w:rsidR="00000000" w:rsidRPr="00856392" w:rsidRDefault="00856392" w:rsidP="00856392">
      <w:pPr>
        <w:shd w:val="clear" w:color="auto" w:fill="FFFFFF" w:themeFill="background1"/>
      </w:pPr>
    </w:p>
    <w:sectPr w:rsidR="00000000" w:rsidRPr="00856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392" w:rsidRDefault="00856392" w:rsidP="00856392">
      <w:r>
        <w:separator/>
      </w:r>
    </w:p>
  </w:endnote>
  <w:endnote w:type="continuationSeparator" w:id="1">
    <w:p w:rsidR="00856392" w:rsidRDefault="00856392" w:rsidP="00856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392" w:rsidRDefault="00856392" w:rsidP="00856392">
      <w:r>
        <w:separator/>
      </w:r>
    </w:p>
  </w:footnote>
  <w:footnote w:type="continuationSeparator" w:id="1">
    <w:p w:rsidR="00856392" w:rsidRDefault="00856392" w:rsidP="00856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392"/>
    <w:rsid w:val="0085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5639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5639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3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39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5639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85639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856392"/>
  </w:style>
  <w:style w:type="character" w:customStyle="1" w:styleId="time">
    <w:name w:val="time"/>
    <w:basedOn w:val="a0"/>
    <w:rsid w:val="00856392"/>
  </w:style>
  <w:style w:type="character" w:styleId="a5">
    <w:name w:val="Hyperlink"/>
    <w:basedOn w:val="a0"/>
    <w:uiPriority w:val="99"/>
    <w:semiHidden/>
    <w:unhideWhenUsed/>
    <w:rsid w:val="00856392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856392"/>
    <w:rPr>
      <w:i/>
      <w:iCs/>
    </w:rPr>
  </w:style>
  <w:style w:type="character" w:styleId="a6">
    <w:name w:val="Emphasis"/>
    <w:basedOn w:val="a0"/>
    <w:uiPriority w:val="20"/>
    <w:qFormat/>
    <w:rsid w:val="00856392"/>
    <w:rPr>
      <w:i/>
      <w:iCs/>
    </w:rPr>
  </w:style>
  <w:style w:type="character" w:customStyle="1" w:styleId="sgtxtb">
    <w:name w:val="sg_txtb"/>
    <w:basedOn w:val="a0"/>
    <w:rsid w:val="00856392"/>
  </w:style>
  <w:style w:type="paragraph" w:styleId="a7">
    <w:name w:val="Normal (Web)"/>
    <w:basedOn w:val="a"/>
    <w:uiPriority w:val="99"/>
    <w:semiHidden/>
    <w:unhideWhenUsed/>
    <w:rsid w:val="008563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56392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85639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563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>微软中国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2016-07-18T00:26:00Z</dcterms:created>
  <dcterms:modified xsi:type="dcterms:W3CDTF">2016-07-18T00:27:00Z</dcterms:modified>
</cp:coreProperties>
</file>