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0"/>
      </w:tblGrid>
      <w:tr w:rsidR="008630CA" w:rsidRPr="008630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0CA" w:rsidRPr="008630CA" w:rsidRDefault="008630CA" w:rsidP="008630CA">
            <w:pPr>
              <w:widowControl/>
              <w:jc w:val="center"/>
              <w:outlineLvl w:val="0"/>
              <w:rPr>
                <w:rFonts w:ascii="黑体" w:eastAsia="黑体" w:hAnsi="黑体" w:cs="Arial"/>
                <w:b/>
                <w:bCs/>
                <w:color w:val="000000"/>
                <w:kern w:val="36"/>
                <w:sz w:val="30"/>
                <w:szCs w:val="30"/>
              </w:rPr>
            </w:pPr>
            <w:r w:rsidRPr="008630CA">
              <w:rPr>
                <w:rFonts w:ascii="黑体" w:eastAsia="黑体" w:hAnsi="黑体" w:cs="Arial" w:hint="eastAsia"/>
                <w:b/>
                <w:bCs/>
                <w:color w:val="000000"/>
                <w:kern w:val="36"/>
                <w:sz w:val="30"/>
                <w:szCs w:val="30"/>
              </w:rPr>
              <w:t>中国学生发展核心素养（征求意见稿）</w:t>
            </w:r>
          </w:p>
          <w:p w:rsidR="008630CA" w:rsidRPr="008630CA" w:rsidRDefault="008630CA" w:rsidP="008630CA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630CA" w:rsidRPr="008630C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0CA" w:rsidRPr="008630CA" w:rsidRDefault="008630CA" w:rsidP="008630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8630CA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-</w:t>
            </w:r>
            <w:r w:rsidRPr="008630CA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中国教育学会</w:t>
            </w:r>
          </w:p>
        </w:tc>
      </w:tr>
      <w:tr w:rsidR="008630CA" w:rsidRPr="008630C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0CA" w:rsidRPr="008630CA" w:rsidRDefault="008630CA" w:rsidP="008630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630CA"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  <w:t>发表时间：</w:t>
            </w:r>
            <w:r w:rsidRPr="008630CA">
              <w:rPr>
                <w:rFonts w:ascii="Arial" w:eastAsia="宋体" w:hAnsi="Arial" w:cs="Arial"/>
                <w:color w:val="999999"/>
                <w:kern w:val="0"/>
                <w:sz w:val="18"/>
                <w:szCs w:val="18"/>
              </w:rPr>
              <w:t>2016-03-01</w:t>
            </w:r>
            <w:r w:rsidRPr="008630C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8630CA"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  <w:t>来源：</w:t>
            </w:r>
            <w:r w:rsidRPr="008630C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630C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pict>
                <v:rect id="_x0000_i1025" style="width:507pt;height:.75pt" o:hrpct="0" o:hralign="center" o:hrstd="t" o:hr="t" fillcolor="#a0a0a0" stroked="f"/>
              </w:pict>
            </w:r>
          </w:p>
        </w:tc>
      </w:tr>
      <w:tr w:rsidR="008630CA" w:rsidRPr="008630CA">
        <w:trPr>
          <w:trHeight w:val="60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30CA" w:rsidRPr="008630CA" w:rsidRDefault="008630CA" w:rsidP="008630C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各省市教育学会、相关分支机构：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受教育部基础教育二司委托，中国教育学会就《中国学生发展核心素养（征求意见稿）》（以下简称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“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征求意见稿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”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）面向各省市学会和相关分支机构征求意见，现将征求意见稿下发给你们，建议各单位通过调研或召开不同类别的座谈会等方式，征求各级各类教育工作者以及学生、家长等社会各界的意见（分支机构可在理事（委员）和专家范围内征求意见），并于</w:t>
            </w: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2016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前将汇总整理后的意见发至学会相关管理部门邮箱：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caiwei@cse.edu.cn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（分支机构管理服务中心）；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liuhui@cse.edu.cn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（会员服务中心），亦可将意见文字稿和电子稿在工作会期间交学会秘书处相关部门。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因学生发展核心素养是深化课程改革，落实立德树人目标的关键因素，故，本次意见征求意义重大，请各单位给予重视，认真组织，如实汇总反馈各类意见建议。另，该文件未正式下发，仅限征求意见使用，请勿大范围宣传，感谢各单位的支持与配合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 xml:space="preserve">  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附件：中国学生发展核心素养（征求意见稿）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61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中国教育学会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     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59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2016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2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22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    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附件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中国学生发展核心素养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（征求意见稿）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制中国学生发展核心素养，根本出发点是全面贯彻党的教育方针，践行社会主义核心价值观，落实立德树人根本任务，突出强调社会责任感、创新精神和实践能力，促进学生全面发展，使之成为中国特色社会主义合格建设者和可靠接班人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学生发展核心素养，是指学生应具备的、能够适应终身发展和社会发展需要的必备品格和关键能力，综合表现为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9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大素养，具体为社会责任、国家认同、国际理解；人文底蕴、科学精神、审美情趣；身心健康、学会学习、实践创新。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一、社会责任。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主要是个体处理与他人（家庭）、集体、社会、自然关系等方面的情感态度和行为表现。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诚信友善。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重点是自尊自律，诚实守信；文明礼貌，宽和待人；孝亲敬长，有感恩之心；热心公益和志愿服务等。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合作担当。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重点是积极参与社会活动，具有团队合作精神；对自我和他人负责；履行公民义务，行使公民权利，维护社会公正等。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法治信仰。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重点是尊崇法治，敬畏法律；明辨是非，具有规则与法治意识；依法律己、依法行事、依法维权；崇尚自由平等，坚持公平正义等。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4.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生态意识。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重点是热爱并尊重自然，与自然和谐相处；保护环境，节约资源，具有绿色生活方式；具有可持续发展理念和行动等。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二、国家认同。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主要表现为个体对国家政治制度、核心价值理念、民族文化传统等方面的理解、认同和遵从。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5.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国家意识。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重点是了解国情历史，维护民族团结、社会稳定和国家统一；热爱祖国，认同国民身份，对祖国有强烈的归属感；自觉捍卫国家尊严和利益等。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6.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政治认同。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重点是热爱中国共产党；理解、接受并自觉践行社会主义核心价值观；具有中国特色社会主义共同理想，有为实现中华民族伟大复兴中国梦而不懈奋斗的信念和行动等。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7.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文化自信。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重点是了解中华文明形成的历史进程；承认和尊重中华民族的优秀文明成果；理解、欣赏、弘扬中华优秀传统文化和社会主义先进文化等。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三、国际理解。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主要表现为个体对国际动态、多元文化、人类共同命运等方面的认知和关切。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8.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全球视野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。重点是具有开放的心态；了解人类文明进程和世界发展动态；关注人类面临的全球性挑战，理解人类命运共同体的内涵与价值等。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9.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尊重差异。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重点是了解世界不同文化；理解、尊重和包容文化的多样性和差异性；积极参与多元文化交流等。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四、人文底蕴。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主要是个体在学习、理解、运用人文领域知识和技能等方面表现的情感态度和价值取向。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10.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人文积淀。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重点是积累古今中外人文领域基本知识和成果；掌握人文思想中所蕴含的认识方法和实践方法等。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11.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人文情怀。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重点是以人为本，尊重、维护人的尊严和价值；关切人的生存、发展和幸福等。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五、科学精神。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主要是个体在学习、理解、运用科学知识和技能等方面表现的价值标准、思维方式和行为规范。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12.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崇尚真知。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重点是学习科学技术知识和成果；掌握基本的科学方法；有真理面前人人平等的意识等。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13.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理性思维。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重点是尊重事实和证据，有实证意识和严谨的求知态度；理性务实，逻辑清晰，能运用科学的思维方式认识事物、解决问题、规范行为等。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14.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勇于探究。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重点是有百折不挠的探索精神；能够提出问题、形成假设，并通过科学方法检验求证、得出结论等。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六、审美情趣。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主要是个体在艺术领域学习、体验、表达等方面的综合表现。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15.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感悟鉴赏。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重点是学习艺术知识、技能与方法；具有发现、感知、欣赏、评价美的意识和基本能力；具有健康的审美价值取向；懂得珍惜美好事物等。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16.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创意表达。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重点是具有艺术表达和创意表现的兴趣和意识；具有生成和创造美的能力；能在生活中拓展和升华美，提升生活品质等。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七、学会学习。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主要表现为个体在学习态度、方式、方法、进程等方面的选择、评估与调控。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17.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乐学善学。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重点是有积极的学习态度和浓厚的学习兴趣；有良好的学习习惯；能自主学习，注重合作；具有终身学习的意识等。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18.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勤于反思。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重点是对自己的学习状态有清楚的了解；能够根据不同情境和自身实际，选择合理有效的学习策略和方法等。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19.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数字学习。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重点是具有信息意识；有数字化生存能力；主动适应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“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互联网</w:t>
            </w:r>
            <w:r w:rsidRPr="008630CA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</w:rPr>
              <w:t> ”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等社会信息化趋势等。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八、身心健康。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主要是个体在认识自我、发展身心、规划人生等方面的积极表现。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20.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珍爱生命。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重点是理解生命意义和人生价值；具有安全意识与自我保护能力；掌握适合自身的运动方法和技能，养成健康的行为习惯和生活方式等。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21.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健全人格。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重点是能调节和管理自己的情绪；有积极的心理品质，自信自爱，坚韧乐观；积极交往，有效互动，建立和维持良好的人际关系等。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22.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适性发展。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重点是能正确判断与评估自我；依据自身个性和潜质选择适合的发展方向；有计划、高效地分配和使用时间与精力；具有达成目标的持续行动力等。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36"/>
                <w:szCs w:val="36"/>
              </w:rPr>
              <w:t>九、实践创新。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主要是学生在勤于实践、敢于创新方面的具体表现。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23.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热爱劳动。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重点是具有积极的劳动态度；广泛参加各种形式的家务劳动、生产劳动、公益活动和社会实践；具有动手操作能力等。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24.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批判质疑。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重点是具有好奇心和想象力，敢于质疑；善于提出新观点、新方法、新设想，并进行理性分析，做出独立判断等。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8630CA" w:rsidRPr="008630CA" w:rsidRDefault="008630CA" w:rsidP="008630CA">
            <w:pPr>
              <w:widowControl/>
              <w:shd w:val="clear" w:color="auto" w:fill="FFFFFF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30CA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</w:rPr>
              <w:t>25.</w:t>
            </w:r>
            <w:r w:rsidRPr="008630C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问题解决。</w:t>
            </w:r>
            <w:r w:rsidRPr="008630C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重点是善于发现和提出问题；有解决问题的兴趣和热情；能依据特定情境和具体条件，选择制定合理解决方案；具有创客意识，能将创新理念生活化、实践化等。</w:t>
            </w:r>
            <w:r w:rsidRPr="008630C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950DF" w:rsidRDefault="005950DF"/>
    <w:sectPr w:rsidR="0059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A"/>
    <w:rsid w:val="00000D3E"/>
    <w:rsid w:val="000713B8"/>
    <w:rsid w:val="001115A0"/>
    <w:rsid w:val="00120894"/>
    <w:rsid w:val="001A3F15"/>
    <w:rsid w:val="00283E41"/>
    <w:rsid w:val="00320A79"/>
    <w:rsid w:val="00484336"/>
    <w:rsid w:val="004F3053"/>
    <w:rsid w:val="00503260"/>
    <w:rsid w:val="005460F3"/>
    <w:rsid w:val="0056617B"/>
    <w:rsid w:val="005950DF"/>
    <w:rsid w:val="00597360"/>
    <w:rsid w:val="005C32C0"/>
    <w:rsid w:val="006B2718"/>
    <w:rsid w:val="006F49D5"/>
    <w:rsid w:val="00846074"/>
    <w:rsid w:val="00852FF6"/>
    <w:rsid w:val="008630CA"/>
    <w:rsid w:val="008A5E7D"/>
    <w:rsid w:val="008C6DAE"/>
    <w:rsid w:val="008D4B44"/>
    <w:rsid w:val="0093725A"/>
    <w:rsid w:val="00951DF9"/>
    <w:rsid w:val="00A948E7"/>
    <w:rsid w:val="00B13C1C"/>
    <w:rsid w:val="00B209DA"/>
    <w:rsid w:val="00BE61E7"/>
    <w:rsid w:val="00BF13C2"/>
    <w:rsid w:val="00C97F13"/>
    <w:rsid w:val="00CB7BBC"/>
    <w:rsid w:val="00E1001F"/>
    <w:rsid w:val="00E45D50"/>
    <w:rsid w:val="00ED4AF7"/>
    <w:rsid w:val="00EE3992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498C-6BB8-4A53-971A-E33F7C2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2016-06-30T08:12:00Z</dcterms:created>
  <dcterms:modified xsi:type="dcterms:W3CDTF">2016-06-30T08:12:00Z</dcterms:modified>
</cp:coreProperties>
</file>