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D7" w:rsidRPr="00D52B0F" w:rsidRDefault="00555E17" w:rsidP="009057D7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0"/>
        </w:rPr>
      </w:pPr>
      <w:r>
        <w:rPr>
          <w:rFonts w:eastAsia="楷体_GB2312"/>
          <w:noProof/>
          <w:spacing w:val="8"/>
          <w:kern w:val="0"/>
          <w:sz w:val="32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9057D7" w:rsidRPr="00D52B0F" w:rsidRDefault="009057D7" w:rsidP="009057D7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0"/>
        </w:rPr>
      </w:pPr>
    </w:p>
    <w:p w:rsidR="009057D7" w:rsidRPr="00D52B0F" w:rsidRDefault="009057D7" w:rsidP="009057D7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0"/>
        </w:rPr>
      </w:pPr>
    </w:p>
    <w:p w:rsidR="009057D7" w:rsidRPr="00D52B0F" w:rsidRDefault="009057D7" w:rsidP="009057D7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>
        <w:rPr>
          <w:rFonts w:ascii="仿宋_GB2312" w:eastAsia="仿宋_GB2312" w:hAnsi="仿宋_GB2312"/>
          <w:spacing w:val="8"/>
          <w:kern w:val="0"/>
          <w:sz w:val="32"/>
          <w:szCs w:val="32"/>
        </w:rPr>
        <w:t>6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81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    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签发人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>:</w:t>
      </w:r>
      <w:r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王红</w:t>
      </w:r>
    </w:p>
    <w:p w:rsidR="009057D7" w:rsidRPr="00D52B0F" w:rsidRDefault="00555E17" w:rsidP="009057D7">
      <w:pPr>
        <w:adjustRightInd w:val="0"/>
        <w:spacing w:line="312" w:lineRule="atLeast"/>
        <w:jc w:val="distribute"/>
        <w:textAlignment w:val="baseline"/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</w:pPr>
      <w:r w:rsidRPr="00555E17"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7" style="position:absolute;left:0;text-align:left;z-index:251661312" from=".05pt,5.65pt" to="442.65pt,5.7pt" strokecolor="red"/>
        </w:pict>
      </w:r>
    </w:p>
    <w:p w:rsidR="001D0A29" w:rsidRPr="009F53E2" w:rsidRDefault="00DF429E" w:rsidP="009F53E2">
      <w:pPr>
        <w:spacing w:line="560" w:lineRule="exact"/>
        <w:jc w:val="center"/>
        <w:rPr>
          <w:rFonts w:ascii="文星标宋" w:eastAsia="文星标宋" w:hAnsi="仿宋"/>
          <w:b/>
          <w:sz w:val="24"/>
          <w:szCs w:val="24"/>
        </w:rPr>
      </w:pPr>
      <w:r>
        <w:rPr>
          <w:rFonts w:ascii="文星标宋" w:eastAsia="文星标宋" w:hAnsi="仿宋" w:hint="eastAsia"/>
          <w:b/>
          <w:sz w:val="44"/>
          <w:szCs w:val="44"/>
        </w:rPr>
        <w:t>市南区</w:t>
      </w:r>
      <w:r w:rsidR="00EC4444">
        <w:rPr>
          <w:rFonts w:ascii="文星标宋" w:eastAsia="文星标宋" w:hAnsi="仿宋" w:hint="eastAsia"/>
          <w:b/>
          <w:sz w:val="44"/>
          <w:szCs w:val="44"/>
        </w:rPr>
        <w:t>关于组织“十三五”</w:t>
      </w:r>
      <w:r w:rsidR="00BB4C62" w:rsidRPr="009F53E2">
        <w:rPr>
          <w:rFonts w:ascii="文星标宋" w:eastAsia="文星标宋" w:hAnsi="仿宋" w:hint="eastAsia"/>
          <w:b/>
          <w:sz w:val="44"/>
          <w:szCs w:val="44"/>
        </w:rPr>
        <w:t>教育科学</w:t>
      </w:r>
      <w:r w:rsidR="00EC4444" w:rsidRPr="009F53E2">
        <w:rPr>
          <w:rFonts w:ascii="文星标宋" w:eastAsia="文星标宋" w:hAnsi="仿宋" w:hint="eastAsia"/>
          <w:b/>
          <w:sz w:val="44"/>
          <w:szCs w:val="44"/>
        </w:rPr>
        <w:t>规划课题</w:t>
      </w:r>
      <w:r w:rsidR="00BB4C62" w:rsidRPr="009F53E2">
        <w:rPr>
          <w:rFonts w:ascii="文星标宋" w:eastAsia="文星标宋" w:hAnsi="仿宋" w:hint="eastAsia"/>
          <w:b/>
          <w:sz w:val="44"/>
          <w:szCs w:val="44"/>
        </w:rPr>
        <w:t>实验校申报工作的通知</w:t>
      </w:r>
    </w:p>
    <w:p w:rsidR="001D0A29" w:rsidRDefault="001D0A29" w:rsidP="009F53E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0A29" w:rsidRPr="000B1A00" w:rsidRDefault="00BB4C62" w:rsidP="009F53E2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0B1A00">
        <w:rPr>
          <w:rFonts w:ascii="仿宋_GB2312" w:eastAsia="仿宋_GB2312" w:hAnsi="仿宋" w:hint="eastAsia"/>
          <w:b/>
          <w:sz w:val="32"/>
          <w:szCs w:val="32"/>
        </w:rPr>
        <w:t>局属</w:t>
      </w:r>
      <w:r w:rsidR="009F53E2" w:rsidRPr="000B1A00">
        <w:rPr>
          <w:rFonts w:ascii="仿宋_GB2312" w:eastAsia="仿宋_GB2312" w:hAnsi="仿宋" w:hint="eastAsia"/>
          <w:b/>
          <w:sz w:val="32"/>
          <w:szCs w:val="32"/>
        </w:rPr>
        <w:t>各</w:t>
      </w:r>
      <w:r w:rsidRPr="000B1A00">
        <w:rPr>
          <w:rFonts w:ascii="仿宋_GB2312" w:eastAsia="仿宋_GB2312" w:hAnsi="仿宋" w:hint="eastAsia"/>
          <w:b/>
          <w:sz w:val="32"/>
          <w:szCs w:val="32"/>
        </w:rPr>
        <w:t>学</w:t>
      </w:r>
      <w:r w:rsidR="009F53E2" w:rsidRPr="000B1A00">
        <w:rPr>
          <w:rFonts w:ascii="仿宋_GB2312" w:eastAsia="仿宋_GB2312" w:hAnsi="仿宋" w:hint="eastAsia"/>
          <w:b/>
          <w:sz w:val="32"/>
          <w:szCs w:val="32"/>
        </w:rPr>
        <w:t>校</w:t>
      </w:r>
      <w:r w:rsidR="009057D7" w:rsidRPr="000B1A00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0B1A00">
        <w:rPr>
          <w:rFonts w:ascii="仿宋_GB2312" w:eastAsia="仿宋_GB2312" w:hAnsi="仿宋" w:hint="eastAsia"/>
          <w:b/>
          <w:sz w:val="32"/>
          <w:szCs w:val="32"/>
        </w:rPr>
        <w:t>各民办学校：</w:t>
      </w:r>
    </w:p>
    <w:p w:rsidR="001D0A29" w:rsidRPr="000B1A00" w:rsidRDefault="00BB4C62" w:rsidP="009F53E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为全面推动市南区教体局申报立项的“十三五”教育科学规划课题研究更加规范、有效地实施，巩固转化</w:t>
      </w:r>
      <w:r w:rsidR="00C04081" w:rsidRPr="000B1A00">
        <w:rPr>
          <w:rFonts w:ascii="仿宋_GB2312" w:eastAsia="仿宋_GB2312" w:hAnsi="仿宋" w:hint="eastAsia"/>
          <w:sz w:val="32"/>
          <w:szCs w:val="32"/>
        </w:rPr>
        <w:t>区域</w:t>
      </w:r>
      <w:r w:rsidRPr="000B1A00">
        <w:rPr>
          <w:rFonts w:ascii="仿宋_GB2312" w:eastAsia="仿宋_GB2312" w:hAnsi="仿宋" w:hint="eastAsia"/>
          <w:sz w:val="32"/>
          <w:szCs w:val="32"/>
        </w:rPr>
        <w:t>规划课题取得的研究成果，充分发挥教育科研在促进区域品质教育发展中的作用，以研促教，以研促用，深入推进素质教育，切实提高学生发展核心素养，现组织市南区四项“十三五”教育科学规划课题实验校的申报工作。具体事宜通知如下：</w:t>
      </w:r>
    </w:p>
    <w:p w:rsidR="001D0A29" w:rsidRPr="009F53E2" w:rsidRDefault="00BB4C62" w:rsidP="009F53E2">
      <w:pPr>
        <w:pStyle w:val="1"/>
        <w:spacing w:line="560" w:lineRule="exact"/>
        <w:ind w:firstLine="640"/>
        <w:rPr>
          <w:rFonts w:ascii="黑体" w:eastAsia="黑体" w:hAnsi="黑体" w:cs="楷体"/>
          <w:sz w:val="32"/>
          <w:szCs w:val="32"/>
        </w:rPr>
      </w:pPr>
      <w:r w:rsidRPr="009F53E2">
        <w:rPr>
          <w:rFonts w:ascii="黑体" w:eastAsia="黑体" w:hAnsi="黑体" w:cs="楷体" w:hint="eastAsia"/>
          <w:sz w:val="32"/>
          <w:szCs w:val="32"/>
        </w:rPr>
        <w:t>一、区域课题简介</w:t>
      </w:r>
    </w:p>
    <w:p w:rsidR="001D0A29" w:rsidRPr="000B1A00" w:rsidRDefault="00BB4C62" w:rsidP="000B1A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本次供各单位申报的区域规划课题共有四项，各课题名称和主要研究内容分别为：</w:t>
      </w:r>
    </w:p>
    <w:p w:rsidR="001D0A29" w:rsidRPr="009F53E2" w:rsidRDefault="009F53E2" w:rsidP="009057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53E2">
        <w:rPr>
          <w:rFonts w:ascii="楷体" w:eastAsia="楷体" w:hAnsi="楷体" w:hint="eastAsia"/>
          <w:sz w:val="32"/>
          <w:szCs w:val="32"/>
        </w:rPr>
        <w:t>（一）</w:t>
      </w:r>
      <w:r w:rsidR="00BB4C62" w:rsidRPr="009F53E2">
        <w:rPr>
          <w:rFonts w:ascii="楷体" w:eastAsia="楷体" w:hAnsi="楷体" w:hint="eastAsia"/>
          <w:bCs/>
          <w:sz w:val="32"/>
          <w:szCs w:val="32"/>
        </w:rPr>
        <w:t>“基于学生发展核心素养的区域品质教育研究”</w:t>
      </w:r>
      <w:r w:rsidR="00BB4C62" w:rsidRPr="009F53E2">
        <w:rPr>
          <w:rFonts w:ascii="楷体" w:eastAsia="楷体" w:hAnsi="楷体" w:hint="eastAsia"/>
          <w:sz w:val="32"/>
          <w:szCs w:val="32"/>
        </w:rPr>
        <w:t>。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包括：基于学生发展核心素养的品质课程改革研究、</w:t>
      </w:r>
      <w:r w:rsidR="00C04081" w:rsidRPr="000B1A00">
        <w:rPr>
          <w:rFonts w:ascii="仿宋_GB2312" w:eastAsia="仿宋_GB2312" w:hAnsi="仿宋" w:hint="eastAsia"/>
          <w:sz w:val="32"/>
          <w:szCs w:val="32"/>
        </w:rPr>
        <w:t>基于学生发展核心素养的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品质教学改进研究、</w:t>
      </w:r>
      <w:r w:rsidR="00C04081" w:rsidRPr="000B1A00">
        <w:rPr>
          <w:rFonts w:ascii="仿宋_GB2312" w:eastAsia="仿宋_GB2312" w:hAnsi="仿宋" w:hint="eastAsia"/>
          <w:sz w:val="32"/>
          <w:szCs w:val="32"/>
        </w:rPr>
        <w:t>基于学生发展核心素养的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品质评价体系研究、</w:t>
      </w:r>
      <w:r w:rsidR="00C04081" w:rsidRPr="000B1A00">
        <w:rPr>
          <w:rFonts w:ascii="仿宋_GB2312" w:eastAsia="仿宋_GB2312" w:hAnsi="仿宋" w:hint="eastAsia"/>
          <w:sz w:val="32"/>
          <w:szCs w:val="32"/>
        </w:rPr>
        <w:t>基于学生发展核心素养的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品质教师发展研究、</w:t>
      </w:r>
      <w:r w:rsidR="00C04081" w:rsidRPr="000B1A00">
        <w:rPr>
          <w:rFonts w:ascii="仿宋_GB2312" w:eastAsia="仿宋_GB2312" w:hAnsi="仿宋" w:hint="eastAsia"/>
          <w:sz w:val="32"/>
          <w:szCs w:val="32"/>
        </w:rPr>
        <w:t>基于学生</w:t>
      </w:r>
      <w:r w:rsidR="00C04081" w:rsidRPr="000B1A00">
        <w:rPr>
          <w:rFonts w:ascii="仿宋_GB2312" w:eastAsia="仿宋_GB2312" w:hAnsi="仿宋" w:hint="eastAsia"/>
          <w:sz w:val="32"/>
          <w:szCs w:val="32"/>
        </w:rPr>
        <w:lastRenderedPageBreak/>
        <w:t>发展核心素养的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品质管理机制研究。</w:t>
      </w:r>
    </w:p>
    <w:p w:rsidR="001D0A29" w:rsidRPr="000B1A00" w:rsidRDefault="009F53E2" w:rsidP="009057D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</w:t>
      </w:r>
      <w:r>
        <w:rPr>
          <w:rFonts w:ascii="楷体" w:eastAsia="楷体" w:hAnsi="楷体"/>
          <w:sz w:val="32"/>
          <w:szCs w:val="32"/>
        </w:rPr>
        <w:t>）</w:t>
      </w:r>
      <w:r w:rsidR="00BB4C62" w:rsidRPr="009F53E2">
        <w:rPr>
          <w:rFonts w:ascii="楷体" w:eastAsia="楷体" w:hAnsi="楷体" w:hint="eastAsia"/>
          <w:sz w:val="32"/>
          <w:szCs w:val="32"/>
        </w:rPr>
        <w:t>“互联网+背景下的优质学习资源建设与应用研究”。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包括：区域教育资源与环境的建设应用现状调查及问题分析、互联网+背景下优质学习资源的特性分析、基于PPP模式的优质学习资源与学习环境的建设路径探究、基于智慧教育理念的优质学习环境的功能设计与应用研究、互联网+背景下教师信息化教学能力的构成及提升策略研究、深度学习理念指导下信息化教学设计策略的应用研究、学习分析理念指导下的学习者评估及个性化学习资源推送方法研究、创客学习空间建设研究、优质学习资源与环境支撑下学生学习效果提升的评估研究。</w:t>
      </w:r>
    </w:p>
    <w:p w:rsidR="001D0A29" w:rsidRPr="000B1A00" w:rsidRDefault="009F53E2" w:rsidP="009057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</w:t>
      </w:r>
      <w:r>
        <w:rPr>
          <w:rFonts w:ascii="楷体" w:eastAsia="楷体" w:hAnsi="楷体"/>
          <w:sz w:val="32"/>
          <w:szCs w:val="32"/>
        </w:rPr>
        <w:t>）</w:t>
      </w:r>
      <w:r w:rsidR="00BB4C62" w:rsidRPr="009F53E2">
        <w:rPr>
          <w:rFonts w:ascii="楷体" w:eastAsia="楷体" w:hAnsi="楷体" w:hint="eastAsia"/>
          <w:sz w:val="32"/>
          <w:szCs w:val="32"/>
        </w:rPr>
        <w:t>“区域协同促进中小学课程建设的实践研究”。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包括：以高品优质为核心构建区域课程改革发展目标的研究、以资源整合为核心构建区域课程建设协同机制的研究、以育人目标为核心构建多元整合的课程体系的研究、以学科素养为核心探索学科课程重构与特色的研究。</w:t>
      </w:r>
    </w:p>
    <w:p w:rsidR="001D0A29" w:rsidRPr="000B1A00" w:rsidRDefault="009F53E2" w:rsidP="009057D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</w:t>
      </w:r>
      <w:r>
        <w:rPr>
          <w:rFonts w:ascii="楷体" w:eastAsia="楷体" w:hAnsi="楷体"/>
          <w:sz w:val="32"/>
          <w:szCs w:val="32"/>
        </w:rPr>
        <w:t>）</w:t>
      </w:r>
      <w:r w:rsidR="00BB4C62" w:rsidRPr="009F53E2">
        <w:rPr>
          <w:rFonts w:ascii="楷体" w:eastAsia="楷体" w:hAnsi="楷体" w:hint="eastAsia"/>
          <w:sz w:val="32"/>
          <w:szCs w:val="32"/>
        </w:rPr>
        <w:t>“区域推进特色课程建设的行动研究”。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包括：区域推进特色课程建设的管理策略与实施策略、基于典型学科的特色课程建设研究、特色课程实施评价的研究、以特色课程提升学生核心素养的研究、以特色课程建设提升教师课程执行力与反思创新能力的研究。</w:t>
      </w:r>
    </w:p>
    <w:p w:rsidR="001D0A29" w:rsidRPr="009F53E2" w:rsidRDefault="00BB4C62" w:rsidP="009057D7">
      <w:pPr>
        <w:pStyle w:val="1"/>
        <w:spacing w:line="560" w:lineRule="exact"/>
        <w:ind w:firstLine="640"/>
        <w:rPr>
          <w:rFonts w:ascii="黑体" w:eastAsia="黑体" w:hAnsi="黑体" w:cs="楷体"/>
          <w:sz w:val="32"/>
          <w:szCs w:val="32"/>
        </w:rPr>
      </w:pPr>
      <w:r w:rsidRPr="009F53E2">
        <w:rPr>
          <w:rFonts w:ascii="黑体" w:eastAsia="黑体" w:hAnsi="黑体" w:cs="楷体" w:hint="eastAsia"/>
          <w:sz w:val="32"/>
          <w:szCs w:val="32"/>
        </w:rPr>
        <w:t>二、申报范围与要求</w:t>
      </w:r>
    </w:p>
    <w:p w:rsidR="001D0A29" w:rsidRPr="000B1A00" w:rsidRDefault="00BB4C62" w:rsidP="009057D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市南区局属</w:t>
      </w:r>
      <w:r w:rsidR="009F53E2" w:rsidRPr="000B1A00">
        <w:rPr>
          <w:rFonts w:ascii="仿宋_GB2312" w:eastAsia="仿宋_GB2312" w:hAnsi="仿宋" w:hint="eastAsia"/>
          <w:sz w:val="32"/>
          <w:szCs w:val="32"/>
        </w:rPr>
        <w:t>各</w:t>
      </w:r>
      <w:r w:rsidRPr="000B1A00">
        <w:rPr>
          <w:rFonts w:ascii="仿宋_GB2312" w:eastAsia="仿宋_GB2312" w:hAnsi="仿宋" w:hint="eastAsia"/>
          <w:sz w:val="32"/>
          <w:szCs w:val="32"/>
        </w:rPr>
        <w:t>中小学、各民办学校，均可申报本次区域“十</w:t>
      </w:r>
      <w:r w:rsidRPr="000B1A00">
        <w:rPr>
          <w:rFonts w:ascii="仿宋_GB2312" w:eastAsia="仿宋_GB2312" w:hAnsi="仿宋" w:hint="eastAsia"/>
          <w:sz w:val="32"/>
          <w:szCs w:val="32"/>
        </w:rPr>
        <w:lastRenderedPageBreak/>
        <w:t>三五”课题实验校。</w:t>
      </w:r>
    </w:p>
    <w:p w:rsidR="001D0A29" w:rsidRPr="000B1A00" w:rsidRDefault="00BB4C62" w:rsidP="009057D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有意向申报课题实验校的</w:t>
      </w:r>
      <w:r w:rsidRPr="000B1A00">
        <w:rPr>
          <w:rFonts w:ascii="仿宋_GB2312" w:eastAsia="仿宋_GB2312" w:hAnsi="仿宋"/>
          <w:sz w:val="32"/>
          <w:szCs w:val="32"/>
        </w:rPr>
        <w:t>单位</w:t>
      </w:r>
      <w:r w:rsidRPr="000B1A00">
        <w:rPr>
          <w:rFonts w:ascii="仿宋_GB2312" w:eastAsia="仿宋_GB2312" w:hAnsi="仿宋" w:hint="eastAsia"/>
          <w:sz w:val="32"/>
          <w:szCs w:val="32"/>
        </w:rPr>
        <w:t>，要对参与申报的区域课题有较为强烈的研究意愿，</w:t>
      </w:r>
      <w:r w:rsidRPr="000B1A00">
        <w:rPr>
          <w:rFonts w:ascii="仿宋_GB2312" w:eastAsia="仿宋_GB2312" w:hAnsi="仿宋"/>
          <w:sz w:val="32"/>
          <w:szCs w:val="32"/>
        </w:rPr>
        <w:t>能为</w:t>
      </w:r>
      <w:r w:rsidRPr="000B1A00">
        <w:rPr>
          <w:rFonts w:ascii="仿宋_GB2312" w:eastAsia="仿宋_GB2312" w:hAnsi="仿宋" w:hint="eastAsia"/>
          <w:sz w:val="32"/>
          <w:szCs w:val="32"/>
        </w:rPr>
        <w:t>参与承担</w:t>
      </w:r>
      <w:r w:rsidRPr="000B1A00">
        <w:rPr>
          <w:rFonts w:ascii="仿宋_GB2312" w:eastAsia="仿宋_GB2312" w:hAnsi="仿宋"/>
          <w:sz w:val="32"/>
          <w:szCs w:val="32"/>
        </w:rPr>
        <w:t>课题提供必要的</w:t>
      </w:r>
      <w:r w:rsidRPr="000B1A00">
        <w:rPr>
          <w:rFonts w:ascii="仿宋_GB2312" w:eastAsia="仿宋_GB2312" w:hAnsi="仿宋" w:hint="eastAsia"/>
          <w:sz w:val="32"/>
          <w:szCs w:val="32"/>
        </w:rPr>
        <w:t>研究</w:t>
      </w:r>
      <w:r w:rsidRPr="000B1A00">
        <w:rPr>
          <w:rFonts w:ascii="仿宋_GB2312" w:eastAsia="仿宋_GB2312" w:hAnsi="仿宋"/>
          <w:sz w:val="32"/>
          <w:szCs w:val="32"/>
        </w:rPr>
        <w:t>保障</w:t>
      </w:r>
      <w:r w:rsidRPr="000B1A00">
        <w:rPr>
          <w:rFonts w:ascii="仿宋_GB2312" w:eastAsia="仿宋_GB2312" w:hAnsi="仿宋" w:hint="eastAsia"/>
          <w:sz w:val="32"/>
          <w:szCs w:val="32"/>
        </w:rPr>
        <w:t>。学校可以结合已有的科研基础与优势，也可以着眼于学校教育发展中的重难点问题，原则上每校仅限选择一项区域课题申报。</w:t>
      </w:r>
    </w:p>
    <w:p w:rsidR="001D0A29" w:rsidRPr="009F53E2" w:rsidRDefault="00BB4C62" w:rsidP="009057D7">
      <w:pPr>
        <w:spacing w:line="56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 w:rsidRPr="009F53E2">
        <w:rPr>
          <w:rFonts w:ascii="黑体" w:eastAsia="黑体" w:hAnsi="黑体" w:cs="楷体" w:hint="eastAsia"/>
          <w:sz w:val="32"/>
          <w:szCs w:val="32"/>
        </w:rPr>
        <w:t>三、申报材料</w:t>
      </w:r>
    </w:p>
    <w:p w:rsidR="001D0A29" w:rsidRPr="000B1A00" w:rsidRDefault="00BB4C62" w:rsidP="009057D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请有意向</w:t>
      </w:r>
      <w:r w:rsidRPr="000B1A00">
        <w:rPr>
          <w:rFonts w:ascii="仿宋_GB2312" w:eastAsia="仿宋_GB2312" w:hAnsi="仿宋"/>
          <w:sz w:val="32"/>
          <w:szCs w:val="32"/>
        </w:rPr>
        <w:t>申报</w:t>
      </w:r>
      <w:r w:rsidRPr="000B1A00">
        <w:rPr>
          <w:rFonts w:ascii="仿宋_GB2312" w:eastAsia="仿宋_GB2312" w:hAnsi="仿宋" w:hint="eastAsia"/>
          <w:sz w:val="32"/>
          <w:szCs w:val="32"/>
        </w:rPr>
        <w:t>单位，填写</w:t>
      </w:r>
      <w:r w:rsidRPr="000B1A00">
        <w:rPr>
          <w:rFonts w:ascii="仿宋_GB2312" w:eastAsia="仿宋_GB2312" w:hAnsi="仿宋"/>
          <w:sz w:val="32"/>
          <w:szCs w:val="32"/>
        </w:rPr>
        <w:t>《</w:t>
      </w:r>
      <w:r w:rsidRPr="000B1A00">
        <w:rPr>
          <w:rFonts w:ascii="仿宋_GB2312" w:eastAsia="仿宋_GB2312" w:hAnsi="仿宋" w:hint="eastAsia"/>
          <w:sz w:val="32"/>
          <w:szCs w:val="32"/>
        </w:rPr>
        <w:t>市南区“十三五”规划课题实验校申报意向表》后，并于11月</w:t>
      </w:r>
      <w:r w:rsidR="008573D2" w:rsidRPr="000B1A00">
        <w:rPr>
          <w:rFonts w:ascii="仿宋_GB2312" w:eastAsia="仿宋_GB2312" w:hAnsi="仿宋"/>
          <w:sz w:val="32"/>
          <w:szCs w:val="32"/>
        </w:rPr>
        <w:t>8</w:t>
      </w:r>
      <w:r w:rsidRPr="000B1A00">
        <w:rPr>
          <w:rFonts w:ascii="仿宋_GB2312" w:eastAsia="仿宋_GB2312" w:hAnsi="仿宋" w:hint="eastAsia"/>
          <w:sz w:val="32"/>
          <w:szCs w:val="32"/>
        </w:rPr>
        <w:t>日</w:t>
      </w:r>
      <w:r w:rsidR="009057D7" w:rsidRPr="000B1A00">
        <w:rPr>
          <w:rFonts w:ascii="仿宋_GB2312" w:eastAsia="仿宋_GB2312" w:hAnsi="仿宋" w:hint="eastAsia"/>
          <w:sz w:val="32"/>
          <w:szCs w:val="32"/>
        </w:rPr>
        <w:t>（周二）</w:t>
      </w:r>
      <w:r w:rsidRPr="000B1A00">
        <w:rPr>
          <w:rFonts w:ascii="仿宋_GB2312" w:eastAsia="仿宋_GB2312" w:hAnsi="仿宋" w:hint="eastAsia"/>
          <w:sz w:val="32"/>
          <w:szCs w:val="32"/>
        </w:rPr>
        <w:t>前，将表格</w:t>
      </w:r>
      <w:r w:rsidRPr="000B1A00">
        <w:rPr>
          <w:rFonts w:ascii="仿宋_GB2312" w:eastAsia="仿宋_GB2312" w:hAnsi="仿宋"/>
          <w:sz w:val="32"/>
          <w:szCs w:val="32"/>
        </w:rPr>
        <w:t>电子版</w:t>
      </w:r>
      <w:r w:rsidRPr="000B1A00">
        <w:rPr>
          <w:rFonts w:ascii="仿宋_GB2312" w:eastAsia="仿宋_GB2312" w:hAnsi="仿宋" w:hint="eastAsia"/>
          <w:sz w:val="32"/>
          <w:szCs w:val="32"/>
        </w:rPr>
        <w:t>通过AM</w:t>
      </w:r>
      <w:r w:rsidR="009057D7" w:rsidRPr="000B1A00">
        <w:rPr>
          <w:rFonts w:ascii="仿宋_GB2312" w:eastAsia="仿宋_GB2312" w:hAnsi="仿宋" w:hint="eastAsia"/>
          <w:sz w:val="32"/>
          <w:szCs w:val="32"/>
        </w:rPr>
        <w:t>发送</w:t>
      </w:r>
      <w:r w:rsidRPr="000B1A00">
        <w:rPr>
          <w:rFonts w:ascii="仿宋_GB2312" w:eastAsia="仿宋_GB2312" w:hAnsi="仿宋"/>
          <w:sz w:val="32"/>
          <w:szCs w:val="32"/>
        </w:rPr>
        <w:t>至</w:t>
      </w:r>
      <w:r w:rsidRPr="000B1A00">
        <w:rPr>
          <w:rFonts w:ascii="仿宋_GB2312" w:eastAsia="仿宋_GB2312" w:hAnsi="仿宋" w:hint="eastAsia"/>
          <w:sz w:val="32"/>
          <w:szCs w:val="32"/>
        </w:rPr>
        <w:t>区教育研究中心科研部康蕾</w:t>
      </w:r>
      <w:r w:rsidR="00385FA7">
        <w:rPr>
          <w:rFonts w:ascii="仿宋_GB2312" w:eastAsia="仿宋_GB2312" w:hAnsi="仿宋" w:hint="eastAsia"/>
          <w:sz w:val="32"/>
          <w:szCs w:val="32"/>
        </w:rPr>
        <w:t>老师处</w:t>
      </w:r>
      <w:r w:rsidRPr="000B1A00">
        <w:rPr>
          <w:rFonts w:ascii="仿宋_GB2312" w:eastAsia="仿宋_GB2312" w:hAnsi="仿宋"/>
          <w:sz w:val="32"/>
          <w:szCs w:val="32"/>
        </w:rPr>
        <w:t>。</w:t>
      </w:r>
    </w:p>
    <w:p w:rsidR="001D0A29" w:rsidRPr="009F53E2" w:rsidRDefault="00BB4C62" w:rsidP="009057D7">
      <w:pPr>
        <w:spacing w:line="56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 w:rsidRPr="009F53E2">
        <w:rPr>
          <w:rFonts w:ascii="黑体" w:eastAsia="黑体" w:hAnsi="黑体" w:cs="楷体" w:hint="eastAsia"/>
          <w:sz w:val="32"/>
          <w:szCs w:val="32"/>
        </w:rPr>
        <w:t>四、课题管理</w:t>
      </w:r>
    </w:p>
    <w:p w:rsidR="001D0A29" w:rsidRPr="000B1A00" w:rsidRDefault="00751290" w:rsidP="009057D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本次</w:t>
      </w:r>
      <w:r w:rsidRPr="000B1A00">
        <w:rPr>
          <w:rFonts w:ascii="仿宋_GB2312" w:eastAsia="仿宋_GB2312" w:hAnsi="仿宋"/>
          <w:sz w:val="32"/>
          <w:szCs w:val="32"/>
        </w:rPr>
        <w:t>实验校申报</w:t>
      </w:r>
      <w:r w:rsidRPr="000B1A00">
        <w:rPr>
          <w:rFonts w:ascii="仿宋_GB2312" w:eastAsia="仿宋_GB2312" w:hAnsi="仿宋" w:hint="eastAsia"/>
          <w:sz w:val="32"/>
          <w:szCs w:val="32"/>
        </w:rPr>
        <w:t>工作</w:t>
      </w:r>
      <w:r w:rsidRPr="000B1A00">
        <w:rPr>
          <w:rFonts w:ascii="仿宋_GB2312" w:eastAsia="仿宋_GB2312" w:hAnsi="仿宋"/>
          <w:sz w:val="32"/>
          <w:szCs w:val="32"/>
        </w:rPr>
        <w:t>，将采取</w:t>
      </w:r>
      <w:r w:rsidRPr="000B1A00">
        <w:rPr>
          <w:rFonts w:ascii="仿宋_GB2312" w:eastAsia="仿宋_GB2312" w:hAnsi="仿宋" w:hint="eastAsia"/>
          <w:sz w:val="32"/>
          <w:szCs w:val="32"/>
        </w:rPr>
        <w:t>双向</w:t>
      </w:r>
      <w:r w:rsidRPr="000B1A00">
        <w:rPr>
          <w:rFonts w:ascii="仿宋_GB2312" w:eastAsia="仿宋_GB2312" w:hAnsi="仿宋"/>
          <w:sz w:val="32"/>
          <w:szCs w:val="32"/>
        </w:rPr>
        <w:t>选择的原则，在学校自主申报的基础上，</w:t>
      </w:r>
      <w:r w:rsidR="00A87952" w:rsidRPr="000B1A00">
        <w:rPr>
          <w:rFonts w:ascii="仿宋_GB2312" w:eastAsia="仿宋_GB2312" w:hAnsi="仿宋" w:hint="eastAsia"/>
          <w:sz w:val="32"/>
          <w:szCs w:val="32"/>
        </w:rPr>
        <w:t>经过遴选后</w:t>
      </w:r>
      <w:r w:rsidR="00A87952" w:rsidRPr="000B1A00">
        <w:rPr>
          <w:rFonts w:ascii="仿宋_GB2312" w:eastAsia="仿宋_GB2312" w:hAnsi="仿宋"/>
          <w:sz w:val="32"/>
          <w:szCs w:val="32"/>
        </w:rPr>
        <w:t>，</w:t>
      </w:r>
      <w:r w:rsidRPr="000B1A00">
        <w:rPr>
          <w:rFonts w:ascii="仿宋_GB2312" w:eastAsia="仿宋_GB2312" w:hAnsi="仿宋" w:hint="eastAsia"/>
          <w:sz w:val="32"/>
          <w:szCs w:val="32"/>
        </w:rPr>
        <w:t>确定</w:t>
      </w:r>
      <w:r w:rsidRPr="000B1A00">
        <w:rPr>
          <w:rFonts w:ascii="仿宋_GB2312" w:eastAsia="仿宋_GB2312" w:hAnsi="仿宋"/>
          <w:sz w:val="32"/>
          <w:szCs w:val="32"/>
        </w:rPr>
        <w:t>实验校</w:t>
      </w:r>
      <w:r w:rsidRPr="000B1A00">
        <w:rPr>
          <w:rFonts w:ascii="仿宋_GB2312" w:eastAsia="仿宋_GB2312" w:hAnsi="仿宋" w:hint="eastAsia"/>
          <w:sz w:val="32"/>
          <w:szCs w:val="32"/>
        </w:rPr>
        <w:t>名单。后期</w:t>
      </w:r>
      <w:r w:rsidR="00BB4C62" w:rsidRPr="000B1A00">
        <w:rPr>
          <w:rFonts w:ascii="仿宋_GB2312" w:eastAsia="仿宋_GB2312" w:hAnsi="仿宋" w:hint="eastAsia"/>
          <w:sz w:val="32"/>
          <w:szCs w:val="32"/>
        </w:rPr>
        <w:t>获得批准的实验校，必须认真履行研究职责，立足本校实际情况，制定子课题研究方案，积极参加经常性的课题研讨活动，保障课题研究工作的如期进行。区域各项课题组将聘请科研专家，组建课题研究专项团队，负责对各项课题统一管理与指导，引领各课题实验校推进研究进程，切实提升整体研究品质。</w:t>
      </w:r>
    </w:p>
    <w:p w:rsidR="001D0A29" w:rsidRPr="009F53E2" w:rsidRDefault="00385FA7" w:rsidP="009F53E2">
      <w:pPr>
        <w:spacing w:line="560" w:lineRule="exac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未尽事宜，请与康蕾老师联系，电话66885002。</w:t>
      </w:r>
    </w:p>
    <w:p w:rsidR="001D0A29" w:rsidRPr="000B1A00" w:rsidRDefault="00BB4C62" w:rsidP="0015030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附件：</w:t>
      </w:r>
      <w:r w:rsidRPr="000B1A00">
        <w:rPr>
          <w:rFonts w:ascii="仿宋_GB2312" w:eastAsia="仿宋_GB2312" w:hAnsi="仿宋"/>
          <w:sz w:val="32"/>
          <w:szCs w:val="32"/>
        </w:rPr>
        <w:t>《</w:t>
      </w:r>
      <w:r w:rsidRPr="000B1A00">
        <w:rPr>
          <w:rFonts w:ascii="仿宋_GB2312" w:eastAsia="仿宋_GB2312" w:hAnsi="仿宋" w:hint="eastAsia"/>
          <w:sz w:val="32"/>
          <w:szCs w:val="32"/>
        </w:rPr>
        <w:t>市南区“十三五”规划课题实验校申报意向表》</w:t>
      </w:r>
    </w:p>
    <w:p w:rsidR="001D0A29" w:rsidRPr="000B1A00" w:rsidRDefault="001D0A29" w:rsidP="000B1A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1D0A29" w:rsidRPr="000B1A00" w:rsidRDefault="00BB4C62" w:rsidP="000B1A0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市南区教育研究中心</w:t>
      </w:r>
    </w:p>
    <w:p w:rsidR="001D0A29" w:rsidRPr="000B1A00" w:rsidRDefault="00BB4C62" w:rsidP="000B1A0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0B1A00">
        <w:rPr>
          <w:rFonts w:ascii="仿宋_GB2312" w:eastAsia="仿宋_GB2312" w:hAnsi="仿宋" w:hint="eastAsia"/>
          <w:sz w:val="32"/>
          <w:szCs w:val="32"/>
        </w:rPr>
        <w:t>2016年11月</w:t>
      </w:r>
      <w:r w:rsidR="00150302" w:rsidRPr="000B1A00">
        <w:rPr>
          <w:rFonts w:ascii="仿宋_GB2312" w:eastAsia="仿宋_GB2312" w:hAnsi="仿宋" w:hint="eastAsia"/>
          <w:sz w:val="32"/>
          <w:szCs w:val="32"/>
        </w:rPr>
        <w:t>4</w:t>
      </w:r>
      <w:r w:rsidRPr="000B1A00">
        <w:rPr>
          <w:rFonts w:ascii="仿宋_GB2312" w:eastAsia="仿宋_GB2312" w:hAnsi="仿宋" w:hint="eastAsia"/>
          <w:sz w:val="32"/>
          <w:szCs w:val="32"/>
        </w:rPr>
        <w:t>日</w:t>
      </w:r>
    </w:p>
    <w:p w:rsidR="009F53E2" w:rsidRPr="009F53E2" w:rsidRDefault="009F53E2" w:rsidP="009F53E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F53E2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9F53E2">
        <w:rPr>
          <w:rFonts w:ascii="仿宋" w:eastAsia="仿宋" w:hAnsi="仿宋"/>
          <w:sz w:val="32"/>
          <w:szCs w:val="32"/>
        </w:rPr>
        <w:t>：</w:t>
      </w:r>
    </w:p>
    <w:p w:rsidR="001D0A29" w:rsidRDefault="00BB4C62" w:rsidP="009F53E2">
      <w:pPr>
        <w:spacing w:line="560" w:lineRule="exact"/>
        <w:jc w:val="center"/>
        <w:rPr>
          <w:rFonts w:ascii="文星标宋" w:eastAsia="文星标宋" w:hAnsi="仿宋"/>
          <w:sz w:val="32"/>
          <w:szCs w:val="32"/>
        </w:rPr>
      </w:pPr>
      <w:r>
        <w:rPr>
          <w:rFonts w:ascii="文星标宋" w:eastAsia="文星标宋" w:hAnsi="仿宋" w:hint="eastAsia"/>
          <w:sz w:val="32"/>
          <w:szCs w:val="32"/>
        </w:rPr>
        <w:t>市南区“十三五”规划课题实验校申报意向表</w:t>
      </w:r>
    </w:p>
    <w:p w:rsidR="001D0A29" w:rsidRDefault="001D0A29" w:rsidP="009F53E2">
      <w:pPr>
        <w:spacing w:line="560" w:lineRule="exact"/>
        <w:rPr>
          <w:rFonts w:ascii="仿宋" w:eastAsia="仿宋" w:hAnsi="仿宋"/>
          <w:sz w:val="24"/>
          <w:szCs w:val="24"/>
        </w:rPr>
      </w:pPr>
    </w:p>
    <w:tbl>
      <w:tblPr>
        <w:tblStyle w:val="a7"/>
        <w:tblW w:w="10338" w:type="dxa"/>
        <w:tblInd w:w="-827" w:type="dxa"/>
        <w:tblLayout w:type="fixed"/>
        <w:tblLook w:val="04A0"/>
      </w:tblPr>
      <w:tblGrid>
        <w:gridCol w:w="1767"/>
        <w:gridCol w:w="2741"/>
        <w:gridCol w:w="2410"/>
        <w:gridCol w:w="1701"/>
        <w:gridCol w:w="1719"/>
      </w:tblGrid>
      <w:tr w:rsidR="001D0A29" w:rsidTr="009F53E2">
        <w:trPr>
          <w:trHeight w:val="457"/>
        </w:trPr>
        <w:tc>
          <w:tcPr>
            <w:tcW w:w="1767" w:type="dxa"/>
            <w:vAlign w:val="center"/>
          </w:tcPr>
          <w:p w:rsidR="001D0A29" w:rsidRPr="0065750B" w:rsidRDefault="00BB4C62" w:rsidP="009F53E2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5750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41" w:type="dxa"/>
            <w:vAlign w:val="center"/>
          </w:tcPr>
          <w:p w:rsidR="001D0A29" w:rsidRPr="0065750B" w:rsidRDefault="00BB4C62" w:rsidP="009F53E2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5750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意向申报课题</w:t>
            </w:r>
          </w:p>
        </w:tc>
        <w:tc>
          <w:tcPr>
            <w:tcW w:w="2410" w:type="dxa"/>
            <w:vAlign w:val="center"/>
          </w:tcPr>
          <w:p w:rsidR="001D0A29" w:rsidRPr="0065750B" w:rsidRDefault="00BB4C62" w:rsidP="009F53E2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5750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意向研究内容</w:t>
            </w:r>
          </w:p>
        </w:tc>
        <w:tc>
          <w:tcPr>
            <w:tcW w:w="1701" w:type="dxa"/>
            <w:vAlign w:val="center"/>
          </w:tcPr>
          <w:p w:rsidR="001D0A29" w:rsidRPr="0065750B" w:rsidRDefault="00BB4C62" w:rsidP="009F53E2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5750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1719" w:type="dxa"/>
            <w:vAlign w:val="center"/>
          </w:tcPr>
          <w:p w:rsidR="001D0A29" w:rsidRPr="0065750B" w:rsidRDefault="00BB4C62" w:rsidP="009F53E2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5750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日常联络人</w:t>
            </w:r>
          </w:p>
        </w:tc>
      </w:tr>
      <w:tr w:rsidR="001D0A29" w:rsidTr="00BB4C62">
        <w:trPr>
          <w:trHeight w:val="4035"/>
        </w:trPr>
        <w:tc>
          <w:tcPr>
            <w:tcW w:w="1767" w:type="dxa"/>
            <w:vAlign w:val="center"/>
          </w:tcPr>
          <w:p w:rsidR="001D0A29" w:rsidRDefault="001D0A29" w:rsidP="009F53E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1D0A29" w:rsidRDefault="001D0A29" w:rsidP="009F53E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0A29" w:rsidRDefault="001D0A29" w:rsidP="009F53E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0A29" w:rsidRDefault="001D0A29" w:rsidP="009F53E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1D0A29" w:rsidRDefault="001D0A29" w:rsidP="009F53E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F53E2" w:rsidRDefault="009F53E2" w:rsidP="009F53E2">
      <w:pPr>
        <w:spacing w:line="560" w:lineRule="exact"/>
        <w:rPr>
          <w:rFonts w:ascii="仿宋" w:eastAsia="仿宋" w:hAnsi="仿宋"/>
          <w:sz w:val="24"/>
          <w:szCs w:val="24"/>
        </w:rPr>
      </w:pPr>
    </w:p>
    <w:p w:rsidR="001D0A29" w:rsidRPr="009F53E2" w:rsidRDefault="009F53E2" w:rsidP="009F53E2">
      <w:pPr>
        <w:tabs>
          <w:tab w:val="left" w:pos="5004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</w:p>
    <w:sectPr w:rsidR="001D0A29" w:rsidRPr="009F53E2" w:rsidSect="009F53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E4" w:rsidRDefault="001B5BE4" w:rsidP="009057D7">
      <w:r>
        <w:separator/>
      </w:r>
    </w:p>
  </w:endnote>
  <w:endnote w:type="continuationSeparator" w:id="1">
    <w:p w:rsidR="001B5BE4" w:rsidRDefault="001B5BE4" w:rsidP="0090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E4" w:rsidRDefault="001B5BE4" w:rsidP="009057D7">
      <w:r>
        <w:separator/>
      </w:r>
    </w:p>
  </w:footnote>
  <w:footnote w:type="continuationSeparator" w:id="1">
    <w:p w:rsidR="001B5BE4" w:rsidRDefault="001B5BE4" w:rsidP="00905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679"/>
    <w:rsid w:val="000B1A00"/>
    <w:rsid w:val="001017E2"/>
    <w:rsid w:val="001413C6"/>
    <w:rsid w:val="00150302"/>
    <w:rsid w:val="00153B58"/>
    <w:rsid w:val="00172338"/>
    <w:rsid w:val="00177B60"/>
    <w:rsid w:val="00184E1B"/>
    <w:rsid w:val="001A682D"/>
    <w:rsid w:val="001A6D31"/>
    <w:rsid w:val="001B5BE4"/>
    <w:rsid w:val="001D0A29"/>
    <w:rsid w:val="001E3830"/>
    <w:rsid w:val="001E60CB"/>
    <w:rsid w:val="002213B6"/>
    <w:rsid w:val="002F5283"/>
    <w:rsid w:val="00311621"/>
    <w:rsid w:val="00346096"/>
    <w:rsid w:val="00385FA7"/>
    <w:rsid w:val="003A33E8"/>
    <w:rsid w:val="003A5732"/>
    <w:rsid w:val="003C0999"/>
    <w:rsid w:val="003F43B6"/>
    <w:rsid w:val="0040114D"/>
    <w:rsid w:val="0048184C"/>
    <w:rsid w:val="004E6268"/>
    <w:rsid w:val="0050239F"/>
    <w:rsid w:val="00543406"/>
    <w:rsid w:val="00547145"/>
    <w:rsid w:val="005513AF"/>
    <w:rsid w:val="00555E17"/>
    <w:rsid w:val="005865ED"/>
    <w:rsid w:val="005B29EE"/>
    <w:rsid w:val="00602FC9"/>
    <w:rsid w:val="00603520"/>
    <w:rsid w:val="00613E72"/>
    <w:rsid w:val="00633679"/>
    <w:rsid w:val="0065750B"/>
    <w:rsid w:val="00751290"/>
    <w:rsid w:val="00760136"/>
    <w:rsid w:val="007D2878"/>
    <w:rsid w:val="008573D2"/>
    <w:rsid w:val="008E6021"/>
    <w:rsid w:val="009057D7"/>
    <w:rsid w:val="0094099D"/>
    <w:rsid w:val="009D1E0B"/>
    <w:rsid w:val="009F53E2"/>
    <w:rsid w:val="00A35E77"/>
    <w:rsid w:val="00A87952"/>
    <w:rsid w:val="00A94EAB"/>
    <w:rsid w:val="00AA1A72"/>
    <w:rsid w:val="00AE2DC5"/>
    <w:rsid w:val="00AE6512"/>
    <w:rsid w:val="00AF4B90"/>
    <w:rsid w:val="00B10195"/>
    <w:rsid w:val="00B66A73"/>
    <w:rsid w:val="00B81CF1"/>
    <w:rsid w:val="00BB4C62"/>
    <w:rsid w:val="00BD7724"/>
    <w:rsid w:val="00BE12F1"/>
    <w:rsid w:val="00C04081"/>
    <w:rsid w:val="00C64071"/>
    <w:rsid w:val="00CD68F1"/>
    <w:rsid w:val="00D2396D"/>
    <w:rsid w:val="00DF0B2E"/>
    <w:rsid w:val="00DF429E"/>
    <w:rsid w:val="00E24211"/>
    <w:rsid w:val="00E31533"/>
    <w:rsid w:val="00E46D6F"/>
    <w:rsid w:val="00E91F71"/>
    <w:rsid w:val="00EA1408"/>
    <w:rsid w:val="00EC4444"/>
    <w:rsid w:val="00EE29D6"/>
    <w:rsid w:val="00F24EA1"/>
    <w:rsid w:val="00F4045F"/>
    <w:rsid w:val="00F8018F"/>
    <w:rsid w:val="00FB2893"/>
    <w:rsid w:val="4554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6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86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865ED"/>
    <w:rPr>
      <w:b/>
      <w:bCs/>
    </w:rPr>
  </w:style>
  <w:style w:type="table" w:styleId="a7">
    <w:name w:val="Table Grid"/>
    <w:basedOn w:val="a1"/>
    <w:uiPriority w:val="39"/>
    <w:rsid w:val="005865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865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65E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865ED"/>
  </w:style>
  <w:style w:type="paragraph" w:customStyle="1" w:styleId="1">
    <w:name w:val="列出段落1"/>
    <w:basedOn w:val="a"/>
    <w:uiPriority w:val="34"/>
    <w:qFormat/>
    <w:rsid w:val="005865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2016-11-02T07:35:00Z</dcterms:created>
  <dcterms:modified xsi:type="dcterms:W3CDTF">2016-11-04T02:44:00Z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