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b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文星标宋" w:hAnsi="文星标宋" w:eastAsia="文星标宋"/>
          <w:b/>
          <w:color w:val="FF0000"/>
          <w:sz w:val="32"/>
          <w:szCs w:val="32"/>
          <w:shd w:val="clear" w:color="auto" w:fill="FFFFFF"/>
          <w:lang w:eastAsia="zh-CN"/>
        </w:rPr>
        <w:t>欢乐心理小游戏体会合作大精神</w:t>
      </w:r>
    </w:p>
    <w:p>
      <w:pPr>
        <w:jc w:val="center"/>
        <w:rPr>
          <w:rFonts w:hint="eastAsia" w:ascii="文星标宋" w:hAnsi="文星标宋" w:eastAsia="文星标宋"/>
          <w:b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文星标宋" w:hAnsi="文星标宋" w:eastAsia="文星标宋"/>
          <w:b/>
          <w:color w:val="FF0000"/>
          <w:sz w:val="32"/>
          <w:szCs w:val="32"/>
          <w:shd w:val="clear" w:color="auto" w:fill="FFFFFF"/>
          <w:lang w:eastAsia="zh-CN"/>
        </w:rPr>
        <w:t>——青岛榉园学校</w:t>
      </w:r>
    </w:p>
    <w:p>
      <w:pPr>
        <w:jc w:val="center"/>
        <w:rPr>
          <w:rFonts w:hint="eastAsia" w:ascii="文星标宋" w:hAnsi="文星标宋" w:eastAsia="文星标宋"/>
          <w:b/>
          <w:color w:val="FF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  <w:lang w:eastAsia="zh-CN"/>
        </w:rPr>
      </w:pP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3558540</wp:posOffset>
            </wp:positionV>
            <wp:extent cx="3300095" cy="2475865"/>
            <wp:effectExtent l="0" t="0" r="14605" b="635"/>
            <wp:wrapSquare wrapText="bothSides"/>
            <wp:docPr id="2" name="图片 2" descr="IMG_5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1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17780</wp:posOffset>
            </wp:positionV>
            <wp:extent cx="2459990" cy="3280410"/>
            <wp:effectExtent l="0" t="0" r="16510" b="15240"/>
            <wp:wrapSquare wrapText="bothSides"/>
            <wp:docPr id="1" name="图片 1" descr="IMG_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1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迷你简北魏楷书" w:hAnsi="迷你简北魏楷书" w:eastAsia="迷你简北魏楷书" w:cs="迷你简北魏楷书"/>
          <w:color w:val="FF0000"/>
          <w:kern w:val="0"/>
          <w:sz w:val="32"/>
          <w:szCs w:val="32"/>
          <w:lang w:eastAsia="zh-CN"/>
        </w:rPr>
        <w:t>❤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</w:rPr>
        <w:t>每个人都与身边的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  <w:lang w:eastAsia="zh-CN"/>
        </w:rPr>
        <w:t>人有着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</w:rPr>
        <w:t>某种联系，在这个大社会中我们每个人的一举一动都会影响他人，同时我们又是社会链条之中不可缺少的一员，在与他人合作时，要团结，团结就是力量。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  <w:lang w:eastAsia="zh-CN"/>
        </w:rPr>
        <w:t>于是在本月的心理活动中我们进行了“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</w:rPr>
        <w:t>解手链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  <w:lang w:eastAsia="zh-CN"/>
        </w:rPr>
        <w:t>”的心理游戏。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  <w:lang w:eastAsia="zh-CN"/>
        </w:rPr>
      </w:pPr>
      <w:r>
        <w:rPr>
          <w:rFonts w:hint="eastAsia" w:ascii="迷你简北魏楷书" w:hAnsi="迷你简北魏楷书" w:eastAsia="迷你简北魏楷书" w:cs="迷你简北魏楷书"/>
          <w:color w:val="FFC000"/>
          <w:kern w:val="0"/>
          <w:sz w:val="32"/>
          <w:szCs w:val="32"/>
          <w:lang w:eastAsia="zh-CN"/>
        </w:rPr>
        <w:t>❤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  <w:lang w:eastAsia="zh-CN"/>
        </w:rPr>
        <w:t>十几个孩子为一组，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</w:rPr>
        <w:t>每组圈着站成一个向心圈。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  <w:lang w:eastAsia="zh-CN"/>
        </w:rPr>
        <w:t>每个孩子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</w:rPr>
        <w:t>先举起右手，握住对面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  <w:lang w:eastAsia="zh-CN"/>
        </w:rPr>
        <w:t>同学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</w:rPr>
        <w:t>的手；再举起左手，握住另外一个人的手；面对一个错综复杂的问题，在不松开的情况下，想办法把这张乱网解开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</w:rPr>
      </w:pPr>
      <w:r>
        <w:rPr>
          <w:rFonts w:hint="eastAsia" w:ascii="迷你简北魏楷书" w:hAnsi="迷你简北魏楷书" w:eastAsia="迷你简北魏楷书" w:cs="迷你简北魏楷书"/>
          <w:color w:val="00B050"/>
          <w:kern w:val="0"/>
          <w:sz w:val="32"/>
          <w:szCs w:val="32"/>
          <w:lang w:eastAsia="zh-CN"/>
        </w:rPr>
        <w:t>❤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  <w:lang w:eastAsia="zh-CN"/>
        </w:rPr>
        <w:t>孩子们玩得很开心，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</w:rPr>
        <w:t>这个游戏不仅考验同学们的智慧，也考验同学们的合作能力，我们只要团结一致，开动智慧，困难定会迎刃而解。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</w:rPr>
        <w:drawing>
          <wp:inline distT="0" distB="0" distL="114300" distR="114300">
            <wp:extent cx="4206240" cy="3155950"/>
            <wp:effectExtent l="0" t="0" r="3810" b="6350"/>
            <wp:docPr id="3" name="图片 3" descr="IMG_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1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</w:rPr>
      </w:pPr>
      <w:r>
        <w:rPr>
          <w:rFonts w:hint="eastAsia" w:ascii="迷你简北魏楷书" w:hAnsi="迷你简北魏楷书" w:eastAsia="迷你简北魏楷书" w:cs="迷你简北魏楷书"/>
          <w:color w:val="00B0F0"/>
          <w:kern w:val="0"/>
          <w:sz w:val="32"/>
          <w:szCs w:val="32"/>
          <w:lang w:eastAsia="zh-CN"/>
        </w:rPr>
        <w:t>❤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</w:rPr>
        <w:t>手握手象证同学们间的团结，团结在一起，困难就会容易克服，进而增进同学们的友谊，创造一个团结的集体，错综交缠的手象证困难，只有集中所有人的智慧，才能如快刀斩乱麻一样的将困难化解。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</w:rPr>
        <w:drawing>
          <wp:inline distT="0" distB="0" distL="114300" distR="114300">
            <wp:extent cx="4100195" cy="3075305"/>
            <wp:effectExtent l="0" t="0" r="14605" b="10795"/>
            <wp:docPr id="4" name="图片 4" descr="IMG_5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1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0195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</w:rPr>
      </w:pPr>
      <w:r>
        <w:rPr>
          <w:rFonts w:hint="eastAsia" w:ascii="迷你简北魏楷书" w:hAnsi="迷你简北魏楷书" w:eastAsia="迷你简北魏楷书" w:cs="迷你简北魏楷书"/>
          <w:color w:val="7030A0"/>
          <w:kern w:val="0"/>
          <w:sz w:val="32"/>
          <w:szCs w:val="32"/>
          <w:lang w:eastAsia="zh-CN"/>
        </w:rPr>
        <w:t>❤</w:t>
      </w:r>
      <w:r>
        <w:rPr>
          <w:rFonts w:hint="eastAsia" w:ascii="迷你简北魏楷书" w:hAnsi="迷你简北魏楷书" w:eastAsia="迷你简北魏楷书" w:cs="迷你简北魏楷书"/>
          <w:kern w:val="0"/>
          <w:sz w:val="32"/>
          <w:szCs w:val="32"/>
        </w:rPr>
        <w:t>游戏看起来简单，做起来难；一靠眼力，二靠智力，三就靠团结，还看你的辨析能力，练你思维方式，增强集体的团结。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迷你简丫丫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简北魏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45FDB"/>
    <w:rsid w:val="00A57C22"/>
    <w:rsid w:val="0DBE00DF"/>
    <w:rsid w:val="125E5831"/>
    <w:rsid w:val="20045FDB"/>
    <w:rsid w:val="3B9C2755"/>
    <w:rsid w:val="3D1F2DDC"/>
    <w:rsid w:val="49D117E2"/>
    <w:rsid w:val="7414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2017-12-20T09:19:00Z</dcterms:created>
  <dc:creator>Administrator</dc:creator>
  <cp:lastModifiedBy>Administrator</cp:lastModifiedBy>
  <dcterms:modified xsi:type="dcterms:W3CDTF">2017-12-22T02:51:21Z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