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adjustRightInd w:val="0"/>
        <w:spacing w:line="312" w:lineRule="atLeast"/>
        <w:jc w:val="distribute"/>
        <w:textAlignment w:val="baseline"/>
        <w:rPr>
          <w:rFonts w:ascii="仿宋_GB2312" w:hAnsi="Times New Roman" w:eastAsia="仿宋_GB2312" w:cs="Times New Roman"/>
          <w:b/>
          <w:bCs/>
          <w:color w:val="000000"/>
          <w:spacing w:val="8"/>
          <w:w w:val="90"/>
          <w:kern w:val="0"/>
          <w:sz w:val="32"/>
          <w:szCs w:val="32"/>
        </w:rPr>
      </w:pPr>
      <w:r>
        <w:rPr>
          <w:rFonts w:ascii="文星标宋" w:hAnsi="文星标宋" w:eastAsia="文星标宋" w:cs="黑体"/>
          <w:kern w:val="2"/>
          <w:sz w:val="44"/>
          <w:szCs w:val="44"/>
          <w:lang w:val="en-US" w:eastAsia="zh-CN" w:bidi="ar-SA"/>
        </w:rPr>
        <w:pict>
          <v:shape id="艺术字 2" o:spid="_x0000_s1026" type="#_x0000_t172" style="position:absolute;left:0;margin-left:9pt;margin-top:2.85pt;height:62.4pt;width:432pt;rotation:0f;z-index:251658240;" o:ole="f" fillcolor="#FF0000" filled="t" o:preferrelative="t" stroked="t" coordorigin="0,0" coordsize="21600,21600" adj="0">
            <v:stroke color="#FF0000" color2="#FFFFFF" miterlimit="2"/>
            <v:imagedata gain="65536f" blacklevel="0f" gamma="0"/>
            <o:lock v:ext="edit" position="f" selection="f" grouping="f" rotation="f" cropping="f" text="f" aspectratio="f"/>
            <v:textpath on="t" fitshape="t" fitpath="t" trim="t" xscale="f" string="青岛市市南区教育研究中心文件" style="v-text-align:center;font-family:黑体;font-size:44pt;font-weight:bold;"/>
          </v:shape>
        </w:pict>
      </w:r>
    </w:p>
    <w:p>
      <w:pPr>
        <w:widowControl/>
        <w:adjustRightInd w:val="0"/>
        <w:spacing w:line="312" w:lineRule="atLeast"/>
        <w:jc w:val="distribute"/>
        <w:textAlignment w:val="baseline"/>
        <w:rPr>
          <w:rFonts w:ascii="仿宋_GB2312" w:hAnsi="Times New Roman" w:eastAsia="仿宋_GB2312" w:cs="Times New Roman"/>
          <w:b/>
          <w:bCs/>
          <w:color w:val="000000"/>
          <w:spacing w:val="8"/>
          <w:w w:val="90"/>
          <w:kern w:val="0"/>
          <w:sz w:val="32"/>
          <w:szCs w:val="32"/>
        </w:rPr>
      </w:pPr>
    </w:p>
    <w:p>
      <w:pPr>
        <w:widowControl/>
        <w:adjustRightInd w:val="0"/>
        <w:spacing w:line="312" w:lineRule="atLeast"/>
        <w:jc w:val="distribute"/>
        <w:textAlignment w:val="baseline"/>
        <w:rPr>
          <w:rFonts w:ascii="仿宋_GB2312" w:hAnsi="Times New Roman" w:eastAsia="仿宋_GB2312" w:cs="Times New Roman"/>
          <w:b/>
          <w:bCs/>
          <w:color w:val="000000"/>
          <w:spacing w:val="8"/>
          <w:w w:val="90"/>
          <w:kern w:val="0"/>
          <w:sz w:val="32"/>
          <w:szCs w:val="32"/>
        </w:rPr>
      </w:pPr>
    </w:p>
    <w:p>
      <w:pPr>
        <w:widowControl/>
        <w:adjustRightInd w:val="0"/>
        <w:spacing w:line="312" w:lineRule="atLeast"/>
        <w:jc w:val="distribute"/>
        <w:textAlignment w:val="baseline"/>
        <w:rPr>
          <w:rFonts w:ascii="仿宋_GB2312" w:hAnsi="仿宋_GB2312" w:eastAsia="仿宋_GB2312"/>
          <w:spacing w:val="8"/>
          <w:kern w:val="0"/>
          <w:sz w:val="32"/>
          <w:szCs w:val="32"/>
        </w:rPr>
      </w:pPr>
      <w:r>
        <w:rPr>
          <w:rFonts w:hint="eastAsia" w:ascii="仿宋_GB2312" w:hAnsi="仿宋_GB2312" w:eastAsia="仿宋_GB2312"/>
          <w:spacing w:val="8"/>
          <w:kern w:val="0"/>
          <w:sz w:val="32"/>
          <w:szCs w:val="32"/>
        </w:rPr>
        <w:t>青南教研字〔</w:t>
      </w:r>
      <w:r>
        <w:rPr>
          <w:rFonts w:ascii="仿宋_GB2312" w:hAnsi="仿宋_GB2312" w:eastAsia="仿宋_GB2312"/>
          <w:spacing w:val="8"/>
          <w:kern w:val="0"/>
          <w:sz w:val="32"/>
          <w:szCs w:val="32"/>
        </w:rPr>
        <w:t>201</w:t>
      </w:r>
      <w:r>
        <w:rPr>
          <w:rFonts w:hint="eastAsia" w:ascii="仿宋_GB2312" w:hAnsi="仿宋_GB2312" w:eastAsia="仿宋_GB2312"/>
          <w:spacing w:val="8"/>
          <w:kern w:val="0"/>
          <w:sz w:val="32"/>
          <w:szCs w:val="32"/>
        </w:rPr>
        <w:t>8〕</w:t>
      </w:r>
      <w:r>
        <w:rPr>
          <w:rFonts w:hint="eastAsia" w:ascii="仿宋_GB2312" w:hAnsi="仿宋_GB2312" w:eastAsia="仿宋_GB2312"/>
          <w:spacing w:val="8"/>
          <w:kern w:val="0"/>
          <w:sz w:val="32"/>
          <w:szCs w:val="32"/>
          <w:lang w:val="en-US" w:eastAsia="zh-CN"/>
        </w:rPr>
        <w:t>10</w:t>
      </w:r>
      <w:r>
        <w:rPr>
          <w:rFonts w:hint="eastAsia" w:ascii="仿宋_GB2312" w:hAnsi="仿宋_GB2312" w:eastAsia="仿宋_GB2312"/>
          <w:spacing w:val="8"/>
          <w:kern w:val="0"/>
          <w:sz w:val="32"/>
          <w:szCs w:val="32"/>
        </w:rPr>
        <w:t>号</w:t>
      </w:r>
      <w:r>
        <w:rPr>
          <w:rFonts w:ascii="仿宋_GB2312" w:hAnsi="仿宋_GB2312" w:eastAsia="仿宋_GB2312"/>
          <w:spacing w:val="8"/>
          <w:kern w:val="0"/>
          <w:sz w:val="32"/>
          <w:szCs w:val="32"/>
        </w:rPr>
        <w:t xml:space="preserve">     </w:t>
      </w:r>
      <w:r>
        <w:rPr>
          <w:rFonts w:hint="eastAsia" w:ascii="仿宋_GB2312" w:hAnsi="仿宋_GB2312" w:eastAsia="仿宋_GB2312"/>
          <w:spacing w:val="8"/>
          <w:kern w:val="0"/>
          <w:sz w:val="32"/>
          <w:szCs w:val="32"/>
        </w:rPr>
        <w:t xml:space="preserve">          </w:t>
      </w:r>
      <w:r>
        <w:rPr>
          <w:rFonts w:ascii="仿宋_GB2312" w:hAnsi="仿宋_GB2312" w:eastAsia="仿宋_GB2312"/>
          <w:spacing w:val="8"/>
          <w:kern w:val="0"/>
          <w:sz w:val="32"/>
          <w:szCs w:val="32"/>
        </w:rPr>
        <w:t xml:space="preserve"> </w:t>
      </w:r>
      <w:r>
        <w:rPr>
          <w:rFonts w:hint="eastAsia" w:ascii="仿宋_GB2312" w:hAnsi="仿宋_GB2312" w:eastAsia="仿宋_GB2312"/>
          <w:spacing w:val="8"/>
          <w:kern w:val="0"/>
          <w:sz w:val="32"/>
          <w:szCs w:val="32"/>
        </w:rPr>
        <w:t>签发人</w:t>
      </w:r>
      <w:r>
        <w:rPr>
          <w:rFonts w:ascii="仿宋_GB2312" w:hAnsi="仿宋_GB2312" w:eastAsia="仿宋_GB2312"/>
          <w:spacing w:val="8"/>
          <w:kern w:val="0"/>
          <w:sz w:val="32"/>
          <w:szCs w:val="32"/>
        </w:rPr>
        <w:t xml:space="preserve">: </w:t>
      </w:r>
      <w:r>
        <w:rPr>
          <w:rFonts w:hint="eastAsia" w:ascii="仿宋_GB2312" w:hAnsi="仿宋_GB2312" w:eastAsia="仿宋_GB2312"/>
          <w:spacing w:val="8"/>
          <w:kern w:val="0"/>
          <w:sz w:val="32"/>
          <w:szCs w:val="32"/>
        </w:rPr>
        <w:t>王红</w:t>
      </w:r>
    </w:p>
    <w:p>
      <w:pPr>
        <w:widowControl/>
        <w:adjustRightInd w:val="0"/>
        <w:spacing w:line="312" w:lineRule="atLeast"/>
        <w:jc w:val="distribute"/>
        <w:textAlignment w:val="baseline"/>
        <w:rPr>
          <w:rFonts w:ascii="仿宋_GB2312" w:hAnsi="仿宋_GB2312" w:eastAsia="仿宋_GB2312"/>
          <w:spacing w:val="8"/>
          <w:kern w:val="0"/>
          <w:sz w:val="32"/>
          <w:szCs w:val="32"/>
        </w:rPr>
      </w:pPr>
      <w:r>
        <w:rPr>
          <w:rFonts w:hint="eastAsia" w:ascii="文星标宋" w:hAnsi="文星标宋" w:eastAsia="文星标宋" w:cs="黑体"/>
          <w:kern w:val="2"/>
          <w:sz w:val="44"/>
          <w:szCs w:val="44"/>
          <w:lang w:val="en-US" w:eastAsia="zh-CN" w:bidi="ar-SA"/>
        </w:rPr>
        <w:pict>
          <v:line id="直线 3" o:spid="_x0000_s1027" style="position:absolute;left:0;margin-left:2.95pt;margin-top:4.7pt;height:0.05pt;width:442.6pt;rotation:0f;z-index:251659264;" o:ole="f" fillcolor="#FFFFFF" filled="f" o:preferrelative="t" stroked="t" coordsize="21600,21600">
            <v:fill on="f" color2="#FFFFFF" focus="0%"/>
            <v:stroke color="#FF0000" color2="#FFFFFF" miterlimit="2"/>
            <v:imagedata gain="65536f" blacklevel="0f" gamma="0"/>
            <o:lock v:ext="edit" position="f" selection="f" grouping="f" rotation="f" cropping="f" text="f" aspectratio="f"/>
          </v:line>
        </w:pict>
      </w:r>
    </w:p>
    <w:p>
      <w:pPr>
        <w:snapToGrid w:val="0"/>
        <w:spacing w:line="560" w:lineRule="exact"/>
        <w:ind w:right="-155"/>
        <w:jc w:val="center"/>
        <w:rPr>
          <w:rFonts w:ascii="文星标宋" w:hAnsi="文星标宋" w:eastAsia="文星标宋" w:cs="方正小标宋简体"/>
          <w:b/>
          <w:color w:val="000000"/>
          <w:kern w:val="0"/>
          <w:sz w:val="44"/>
          <w:szCs w:val="44"/>
        </w:rPr>
      </w:pPr>
      <w:r>
        <w:rPr>
          <w:rFonts w:hint="eastAsia" w:ascii="文星标宋" w:hAnsi="文星标宋" w:eastAsia="文星标宋" w:cs="方正小标宋简体"/>
          <w:b/>
          <w:color w:val="000000"/>
          <w:kern w:val="0"/>
          <w:sz w:val="44"/>
          <w:szCs w:val="44"/>
        </w:rPr>
        <w:t>关于对201</w:t>
      </w:r>
      <w:r>
        <w:rPr>
          <w:rFonts w:ascii="文星标宋" w:hAnsi="文星标宋" w:eastAsia="文星标宋" w:cs="方正小标宋简体"/>
          <w:b/>
          <w:color w:val="000000"/>
          <w:kern w:val="0"/>
          <w:sz w:val="44"/>
          <w:szCs w:val="44"/>
        </w:rPr>
        <w:t>7</w:t>
      </w:r>
      <w:r>
        <w:rPr>
          <w:rFonts w:hint="eastAsia" w:ascii="文星标宋" w:hAnsi="文星标宋" w:eastAsia="文星标宋" w:cs="方正小标宋简体"/>
          <w:b/>
          <w:color w:val="000000"/>
          <w:kern w:val="0"/>
          <w:sz w:val="44"/>
          <w:szCs w:val="44"/>
        </w:rPr>
        <w:t>年青岛市中学生学科探究性</w:t>
      </w:r>
    </w:p>
    <w:p>
      <w:pPr>
        <w:snapToGrid w:val="0"/>
        <w:spacing w:line="560" w:lineRule="exact"/>
        <w:ind w:right="-155"/>
        <w:jc w:val="center"/>
        <w:rPr>
          <w:rFonts w:ascii="文星标宋" w:hAnsi="文星标宋" w:eastAsia="文星标宋" w:cs="方正小标宋简体"/>
          <w:b/>
          <w:color w:val="000000"/>
          <w:kern w:val="0"/>
          <w:sz w:val="44"/>
          <w:szCs w:val="44"/>
        </w:rPr>
      </w:pPr>
      <w:r>
        <w:rPr>
          <w:rFonts w:hint="eastAsia" w:ascii="文星标宋" w:hAnsi="文星标宋" w:eastAsia="文星标宋" w:cs="方正小标宋简体"/>
          <w:b/>
          <w:color w:val="000000"/>
          <w:kern w:val="0"/>
          <w:sz w:val="44"/>
          <w:szCs w:val="44"/>
        </w:rPr>
        <w:t>学习和综合实践活动研究性学习成果</w:t>
      </w:r>
    </w:p>
    <w:p>
      <w:pPr>
        <w:snapToGrid w:val="0"/>
        <w:spacing w:line="560" w:lineRule="exact"/>
        <w:ind w:right="-155"/>
        <w:jc w:val="center"/>
        <w:rPr>
          <w:rFonts w:ascii="文星标宋" w:hAnsi="文星标宋" w:eastAsia="文星标宋" w:cs="方正小标宋简体"/>
          <w:b/>
          <w:color w:val="000000"/>
          <w:kern w:val="0"/>
          <w:sz w:val="44"/>
          <w:szCs w:val="44"/>
        </w:rPr>
      </w:pPr>
      <w:r>
        <w:rPr>
          <w:rFonts w:hint="eastAsia" w:ascii="文星标宋" w:hAnsi="文星标宋" w:eastAsia="文星标宋" w:cs="方正小标宋简体"/>
          <w:b/>
          <w:color w:val="000000"/>
          <w:kern w:val="0"/>
          <w:sz w:val="44"/>
          <w:szCs w:val="44"/>
        </w:rPr>
        <w:t>评选结果进行公布的通知</w:t>
      </w:r>
    </w:p>
    <w:p>
      <w:pPr>
        <w:widowControl/>
        <w:spacing w:line="560" w:lineRule="exact"/>
        <w:jc w:val="left"/>
        <w:rPr>
          <w:rFonts w:ascii="仿宋_GB2312" w:hAnsi="宋体" w:eastAsia="仿宋_GB2312" w:cs="方正小标宋简体"/>
          <w:b/>
          <w:color w:val="000000"/>
          <w:kern w:val="0"/>
          <w:sz w:val="32"/>
          <w:szCs w:val="32"/>
        </w:rPr>
      </w:pPr>
    </w:p>
    <w:p>
      <w:pPr>
        <w:widowControl/>
        <w:spacing w:line="560" w:lineRule="exact"/>
        <w:jc w:val="left"/>
        <w:rPr>
          <w:rFonts w:ascii="仿宋_GB2312" w:hAnsi="宋体" w:eastAsia="仿宋_GB2312" w:cs="方正小标宋简体"/>
          <w:b/>
          <w:color w:val="000000"/>
          <w:kern w:val="0"/>
          <w:sz w:val="32"/>
          <w:szCs w:val="32"/>
        </w:rPr>
      </w:pPr>
      <w:r>
        <w:rPr>
          <w:rFonts w:hint="eastAsia" w:ascii="仿宋_GB2312" w:hAnsi="宋体" w:eastAsia="仿宋_GB2312" w:cs="方正小标宋简体"/>
          <w:b/>
          <w:color w:val="000000"/>
          <w:kern w:val="0"/>
          <w:sz w:val="32"/>
          <w:szCs w:val="32"/>
        </w:rPr>
        <w:t>局属各</w:t>
      </w:r>
      <w:r>
        <w:rPr>
          <w:rFonts w:hint="eastAsia" w:ascii="仿宋_GB2312" w:hAnsi="宋体" w:eastAsia="仿宋_GB2312" w:cs="方正小标宋简体"/>
          <w:b/>
          <w:color w:val="000000"/>
          <w:kern w:val="0"/>
          <w:sz w:val="32"/>
          <w:szCs w:val="32"/>
          <w:lang w:eastAsia="zh-CN"/>
        </w:rPr>
        <w:t>初中</w:t>
      </w:r>
      <w:bookmarkStart w:id="0" w:name="_GoBack"/>
      <w:bookmarkEnd w:id="0"/>
      <w:r>
        <w:rPr>
          <w:rFonts w:hint="eastAsia" w:ascii="仿宋_GB2312" w:hAnsi="宋体" w:eastAsia="仿宋_GB2312" w:cs="方正小标宋简体"/>
          <w:b/>
          <w:color w:val="000000"/>
          <w:kern w:val="0"/>
          <w:sz w:val="32"/>
          <w:szCs w:val="32"/>
        </w:rPr>
        <w:t>学校</w:t>
      </w:r>
      <w:r>
        <w:rPr>
          <w:rFonts w:hint="eastAsia" w:ascii="仿宋_GB2312" w:hAnsi="宋体" w:eastAsia="仿宋_GB2312" w:cs="方正小标宋简体"/>
          <w:b/>
          <w:color w:val="000000"/>
          <w:kern w:val="0"/>
          <w:sz w:val="32"/>
          <w:szCs w:val="32"/>
          <w:lang w:val="en-US" w:eastAsia="zh-CN"/>
        </w:rPr>
        <w:t>,</w:t>
      </w:r>
      <w:r>
        <w:rPr>
          <w:rFonts w:ascii="仿宋_GB2312" w:hAnsi="宋体" w:eastAsia="仿宋_GB2312" w:cs="方正小标宋简体"/>
          <w:b/>
          <w:color w:val="000000"/>
          <w:kern w:val="0"/>
          <w:sz w:val="32"/>
          <w:szCs w:val="32"/>
        </w:rPr>
        <w:t>各民办</w:t>
      </w:r>
      <w:r>
        <w:rPr>
          <w:rFonts w:hint="eastAsia" w:ascii="仿宋_GB2312" w:hAnsi="宋体" w:eastAsia="仿宋_GB2312" w:cs="方正小标宋简体"/>
          <w:b/>
          <w:color w:val="000000"/>
          <w:kern w:val="0"/>
          <w:sz w:val="32"/>
          <w:szCs w:val="32"/>
        </w:rPr>
        <w:t>初中：</w:t>
      </w:r>
    </w:p>
    <w:p>
      <w:pPr>
        <w:spacing w:line="660" w:lineRule="exact"/>
        <w:ind w:firstLine="640" w:firstLineChars="200"/>
        <w:jc w:val="left"/>
        <w:rPr>
          <w:rFonts w:ascii="仿宋_GB2312" w:hAnsi="Times New Roman" w:eastAsia="仿宋_GB2312" w:cs="Times New Roman"/>
          <w:sz w:val="32"/>
          <w:szCs w:val="32"/>
        </w:rPr>
      </w:pPr>
      <w:r>
        <w:rPr>
          <w:rFonts w:hint="eastAsia" w:ascii="仿宋_GB2312" w:hAnsi="Times New Roman" w:eastAsia="仿宋_GB2312" w:cs="Times New Roman"/>
          <w:sz w:val="32"/>
          <w:szCs w:val="32"/>
        </w:rPr>
        <w:t>根据青岛市教育局《关于举办2017年青岛市初中学生探究性学习成果评选活动的通知》相关要求，青岛市教科院开展了学科探究性学习和综合实践活动研究性学习成果评选活动，涵盖初中数学、物理、化学、生物、道德与法治、历史、地理、综合实践活动等九个学科。经过初评、复评等程序，对提交研究成果的科学性、真实性、新颖性、可行性、价值性和规范性进行了综合评审，共评出获奖成果1687项，现予以公布。</w:t>
      </w:r>
    </w:p>
    <w:p>
      <w:pPr>
        <w:spacing w:line="660" w:lineRule="exact"/>
        <w:ind w:firstLine="640" w:firstLineChars="200"/>
        <w:jc w:val="left"/>
        <w:rPr>
          <w:rFonts w:ascii="仿宋_GB2312" w:hAnsi="Times New Roman" w:eastAsia="仿宋_GB2312" w:cs="Times New Roman"/>
          <w:sz w:val="32"/>
          <w:szCs w:val="32"/>
        </w:rPr>
      </w:pPr>
      <w:r>
        <w:rPr>
          <w:rFonts w:hint="eastAsia" w:ascii="仿宋_GB2312" w:hAnsi="Times New Roman" w:eastAsia="仿宋_GB2312" w:cs="Times New Roman"/>
          <w:sz w:val="32"/>
          <w:szCs w:val="32"/>
        </w:rPr>
        <w:t>希望我区受表彰的同学和老师再接再厉，积极开展基于生活的跨学科学习、教学，不断提升创新精神和实践能力。各学校各单位要以先进为榜样，再接再厉，创造条件支持学生开展研究性学习，推动该项工作再上新台阶。</w:t>
      </w:r>
    </w:p>
    <w:p>
      <w:pPr>
        <w:spacing w:line="560" w:lineRule="exact"/>
        <w:ind w:firstLine="660"/>
        <w:rPr>
          <w:rFonts w:ascii="仿宋_GB2312" w:hAnsi="Times New Roman" w:eastAsia="仿宋_GB2312" w:cs="Times New Roman"/>
          <w:sz w:val="32"/>
          <w:szCs w:val="32"/>
        </w:rPr>
      </w:pPr>
    </w:p>
    <w:p>
      <w:pPr>
        <w:spacing w:line="560" w:lineRule="exact"/>
        <w:ind w:firstLine="640" w:firstLineChars="200"/>
        <w:rPr>
          <w:rFonts w:ascii="仿宋_GB2312" w:hAnsi="宋体" w:eastAsia="仿宋_GB2312" w:cs="方正小标宋简体"/>
          <w:color w:val="000000"/>
          <w:kern w:val="0"/>
          <w:sz w:val="32"/>
          <w:szCs w:val="32"/>
        </w:rPr>
      </w:pPr>
      <w:r>
        <w:rPr>
          <w:rFonts w:hint="eastAsia" w:ascii="仿宋_GB2312" w:hAnsi="宋体" w:eastAsia="仿宋_GB2312" w:cs="方正小标宋简体"/>
          <w:color w:val="000000"/>
          <w:kern w:val="0"/>
          <w:sz w:val="32"/>
          <w:szCs w:val="32"/>
        </w:rPr>
        <w:t>附件：</w:t>
      </w:r>
    </w:p>
    <w:p>
      <w:pPr>
        <w:spacing w:line="560" w:lineRule="exact"/>
        <w:ind w:firstLine="640" w:firstLineChars="200"/>
        <w:jc w:val="left"/>
        <w:rPr>
          <w:rFonts w:ascii="仿宋_GB2312" w:hAnsi="宋体" w:eastAsia="仿宋_GB2312" w:cs="方正小标宋简体"/>
          <w:color w:val="000000"/>
          <w:kern w:val="0"/>
          <w:sz w:val="32"/>
          <w:szCs w:val="32"/>
        </w:rPr>
      </w:pPr>
      <w:r>
        <w:rPr>
          <w:rFonts w:hint="eastAsia" w:ascii="仿宋_GB2312" w:hAnsi="宋体" w:eastAsia="仿宋_GB2312" w:cs="方正小标宋简体"/>
          <w:color w:val="000000"/>
          <w:kern w:val="0"/>
          <w:sz w:val="32"/>
          <w:szCs w:val="32"/>
        </w:rPr>
        <w:t>青教办字〔2018〕033号《青岛市教育局办公室关于公布201</w:t>
      </w:r>
      <w:r>
        <w:rPr>
          <w:rFonts w:ascii="仿宋_GB2312" w:hAnsi="宋体" w:eastAsia="仿宋_GB2312" w:cs="方正小标宋简体"/>
          <w:color w:val="000000"/>
          <w:kern w:val="0"/>
          <w:sz w:val="32"/>
          <w:szCs w:val="32"/>
        </w:rPr>
        <w:t>7</w:t>
      </w:r>
      <w:r>
        <w:rPr>
          <w:rFonts w:hint="eastAsia" w:ascii="仿宋_GB2312" w:hAnsi="宋体" w:eastAsia="仿宋_GB2312" w:cs="方正小标宋简体"/>
          <w:color w:val="000000"/>
          <w:kern w:val="0"/>
          <w:sz w:val="32"/>
          <w:szCs w:val="32"/>
        </w:rPr>
        <w:t>年青岛市中学生学科探究性学习和综合实践活动研究性学习成果评选结果的通知》</w:t>
      </w:r>
    </w:p>
    <w:p>
      <w:pPr>
        <w:spacing w:line="560" w:lineRule="exact"/>
        <w:ind w:firstLine="640" w:firstLineChars="200"/>
        <w:rPr>
          <w:rFonts w:ascii="仿宋_GB2312" w:hAnsi="宋体" w:eastAsia="仿宋_GB2312" w:cs="方正小标宋简体"/>
          <w:color w:val="000000"/>
          <w:kern w:val="0"/>
          <w:sz w:val="32"/>
          <w:szCs w:val="32"/>
        </w:rPr>
      </w:pPr>
      <w:r>
        <w:rPr>
          <w:rFonts w:hint="eastAsia" w:ascii="仿宋_GB2312" w:hAnsi="宋体" w:eastAsia="仿宋_GB2312" w:cs="方正小标宋简体"/>
          <w:color w:val="000000"/>
          <w:kern w:val="0"/>
          <w:sz w:val="32"/>
          <w:szCs w:val="32"/>
        </w:rPr>
        <w:t>青教办字〔2018〕033号附件</w:t>
      </w:r>
    </w:p>
    <w:p>
      <w:pPr>
        <w:spacing w:line="560" w:lineRule="exact"/>
        <w:ind w:firstLine="640" w:firstLineChars="200"/>
        <w:rPr>
          <w:rFonts w:ascii="仿宋_GB2312" w:hAnsi="宋体" w:eastAsia="仿宋_GB2312" w:cs="方正小标宋简体"/>
          <w:color w:val="000000"/>
          <w:kern w:val="0"/>
          <w:sz w:val="32"/>
          <w:szCs w:val="32"/>
        </w:rPr>
      </w:pPr>
    </w:p>
    <w:p>
      <w:pPr>
        <w:spacing w:line="560" w:lineRule="exact"/>
        <w:ind w:firstLine="5440" w:firstLineChars="1700"/>
        <w:rPr>
          <w:rFonts w:ascii="仿宋_GB2312" w:hAnsi="宋体" w:eastAsia="仿宋_GB2312" w:cs="方正小标宋简体"/>
          <w:color w:val="000000"/>
          <w:kern w:val="0"/>
          <w:sz w:val="32"/>
          <w:szCs w:val="32"/>
        </w:rPr>
      </w:pPr>
      <w:r>
        <w:rPr>
          <w:rFonts w:hint="eastAsia" w:ascii="仿宋_GB2312" w:hAnsi="宋体" w:eastAsia="仿宋_GB2312" w:cs="方正小标宋简体"/>
          <w:color w:val="000000"/>
          <w:kern w:val="0"/>
          <w:sz w:val="32"/>
          <w:szCs w:val="32"/>
        </w:rPr>
        <w:t>市南区教育研究中心</w:t>
      </w:r>
    </w:p>
    <w:p>
      <w:pPr>
        <w:widowControl/>
        <w:spacing w:line="560" w:lineRule="exact"/>
        <w:ind w:right="640"/>
        <w:jc w:val="right"/>
        <w:rPr>
          <w:rFonts w:ascii="仿宋_GB2312" w:hAnsi="仿宋" w:eastAsia="仿宋_GB2312" w:cs="仿宋_GB2312"/>
          <w:sz w:val="32"/>
          <w:szCs w:val="32"/>
        </w:rPr>
      </w:pPr>
      <w:r>
        <w:rPr>
          <w:rFonts w:ascii="仿宋_GB2312" w:hAnsi="宋体" w:eastAsia="仿宋_GB2312" w:cs="方正小标宋简体"/>
          <w:color w:val="000000"/>
          <w:kern w:val="0"/>
          <w:sz w:val="32"/>
          <w:szCs w:val="32"/>
        </w:rPr>
        <w:t>2018年2月23日</w:t>
      </w:r>
    </w:p>
    <w:p>
      <w:pPr>
        <w:spacing w:line="560" w:lineRule="exact"/>
        <w:jc w:val="center"/>
        <w:rPr>
          <w:rFonts w:ascii="文星标宋" w:hAnsi="文星标宋" w:eastAsia="文星标宋" w:cs="方正小标宋简体"/>
          <w:b/>
          <w:color w:val="000000"/>
          <w:kern w:val="0"/>
          <w:sz w:val="44"/>
          <w:szCs w:val="44"/>
        </w:rPr>
      </w:pPr>
    </w:p>
    <w:sectPr>
      <w:pgSz w:w="11906" w:h="16838"/>
      <w:pgMar w:top="2098" w:right="1474" w:bottom="1984"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文星标宋">
    <w:altName w:val="微软雅黑"/>
    <w:panose1 w:val="02010609000101010101"/>
    <w:charset w:val="86"/>
    <w:family w:val="auto"/>
    <w:pitch w:val="default"/>
    <w:sig w:usb0="00000001" w:usb1="080E0000" w:usb2="00000000" w:usb3="00000000" w:csb0="00040000" w:csb1="00000000"/>
  </w:font>
  <w:font w:name="仿宋_GB2312">
    <w:altName w:val="仿宋"/>
    <w:panose1 w:val="02010609030101010101"/>
    <w:charset w:val="86"/>
    <w:family w:val="auto"/>
    <w:pitch w:val="default"/>
    <w:sig w:usb0="00000001" w:usb1="080E0000" w:usb2="00000000" w:usb3="00000000" w:csb0="00040000" w:csb1="00000000"/>
  </w:font>
  <w:font w:name="方正小标宋简体">
    <w:altName w:val="微软雅黑"/>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B57E6D"/>
    <w:rsid w:val="0000166F"/>
    <w:rsid w:val="000038E5"/>
    <w:rsid w:val="000512BB"/>
    <w:rsid w:val="00103CC7"/>
    <w:rsid w:val="00165BA5"/>
    <w:rsid w:val="00183109"/>
    <w:rsid w:val="00190F64"/>
    <w:rsid w:val="001D4AF9"/>
    <w:rsid w:val="001F482E"/>
    <w:rsid w:val="002E7E65"/>
    <w:rsid w:val="0030710C"/>
    <w:rsid w:val="003721E2"/>
    <w:rsid w:val="00381356"/>
    <w:rsid w:val="003924D5"/>
    <w:rsid w:val="003A12FC"/>
    <w:rsid w:val="004067F8"/>
    <w:rsid w:val="004204AE"/>
    <w:rsid w:val="00437ACF"/>
    <w:rsid w:val="0044068B"/>
    <w:rsid w:val="00462F71"/>
    <w:rsid w:val="004639D7"/>
    <w:rsid w:val="00477CDB"/>
    <w:rsid w:val="004A5EE0"/>
    <w:rsid w:val="004E4F0F"/>
    <w:rsid w:val="00502603"/>
    <w:rsid w:val="00523376"/>
    <w:rsid w:val="00553803"/>
    <w:rsid w:val="005B1EA8"/>
    <w:rsid w:val="005D11FE"/>
    <w:rsid w:val="005D5BBE"/>
    <w:rsid w:val="005E783A"/>
    <w:rsid w:val="005F7D4D"/>
    <w:rsid w:val="00653689"/>
    <w:rsid w:val="00711FCD"/>
    <w:rsid w:val="00752406"/>
    <w:rsid w:val="007700B7"/>
    <w:rsid w:val="007D1EBD"/>
    <w:rsid w:val="00825D59"/>
    <w:rsid w:val="008532AC"/>
    <w:rsid w:val="00854E5F"/>
    <w:rsid w:val="008D3673"/>
    <w:rsid w:val="008E46E6"/>
    <w:rsid w:val="008E60ED"/>
    <w:rsid w:val="0093137B"/>
    <w:rsid w:val="009516EB"/>
    <w:rsid w:val="00954EA1"/>
    <w:rsid w:val="00972ECD"/>
    <w:rsid w:val="009B1B66"/>
    <w:rsid w:val="00A607D1"/>
    <w:rsid w:val="00A67550"/>
    <w:rsid w:val="00A74CFA"/>
    <w:rsid w:val="00A83190"/>
    <w:rsid w:val="00AA64E9"/>
    <w:rsid w:val="00AF3774"/>
    <w:rsid w:val="00B57E6D"/>
    <w:rsid w:val="00B6786D"/>
    <w:rsid w:val="00B91C3E"/>
    <w:rsid w:val="00BD3056"/>
    <w:rsid w:val="00BE36B2"/>
    <w:rsid w:val="00C3669F"/>
    <w:rsid w:val="00C42FC6"/>
    <w:rsid w:val="00C67155"/>
    <w:rsid w:val="00CA433F"/>
    <w:rsid w:val="00CC108F"/>
    <w:rsid w:val="00CE5501"/>
    <w:rsid w:val="00CF4089"/>
    <w:rsid w:val="00D26842"/>
    <w:rsid w:val="00D27849"/>
    <w:rsid w:val="00D629E0"/>
    <w:rsid w:val="00D93D2C"/>
    <w:rsid w:val="00D957A8"/>
    <w:rsid w:val="00DA360A"/>
    <w:rsid w:val="00DB0368"/>
    <w:rsid w:val="00DB42E6"/>
    <w:rsid w:val="00DC4CB2"/>
    <w:rsid w:val="00DD6771"/>
    <w:rsid w:val="00DF4098"/>
    <w:rsid w:val="00E54620"/>
    <w:rsid w:val="00E837E6"/>
    <w:rsid w:val="00E83BEF"/>
    <w:rsid w:val="00EC6BB2"/>
    <w:rsid w:val="00ED0843"/>
    <w:rsid w:val="00F21573"/>
    <w:rsid w:val="00F27FD8"/>
    <w:rsid w:val="00F46D40"/>
    <w:rsid w:val="00F52955"/>
    <w:rsid w:val="00F565CF"/>
    <w:rsid w:val="00FE4BF6"/>
    <w:rsid w:val="1BED2B94"/>
    <w:rsid w:val="270248AD"/>
    <w:rsid w:val="3C2B0BD9"/>
    <w:rsid w:val="44F27C60"/>
    <w:rsid w:val="48FD3F82"/>
    <w:rsid w:val="7CBF4C16"/>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unhideWhenUsed/>
    <w:uiPriority w:val="1"/>
  </w:style>
  <w:style w:type="table" w:default="1" w:styleId="8">
    <w:name w:val="Normal Table"/>
    <w:unhideWhenUsed/>
    <w:uiPriority w:val="99"/>
    <w:tblPr>
      <w:tblStyle w:val="8"/>
      <w:tblLayout w:type="fixed"/>
      <w:tblCellMar>
        <w:top w:w="0" w:type="dxa"/>
        <w:left w:w="108" w:type="dxa"/>
        <w:bottom w:w="0" w:type="dxa"/>
        <w:right w:w="108" w:type="dxa"/>
      </w:tblCellMar>
    </w:tblPr>
    <w:tcPr>
      <w:textDirection w:val="lrTb"/>
    </w:tcPr>
  </w:style>
  <w:style w:type="paragraph" w:styleId="2">
    <w:name w:val="Balloon Text"/>
    <w:basedOn w:val="1"/>
    <w:link w:val="13"/>
    <w:qFormat/>
    <w:uiPriority w:val="0"/>
    <w:rPr>
      <w:sz w:val="18"/>
      <w:szCs w:val="18"/>
    </w:rPr>
  </w:style>
  <w:style w:type="paragraph" w:styleId="3">
    <w:name w:val="footer"/>
    <w:basedOn w:val="1"/>
    <w:link w:val="12"/>
    <w:unhideWhenUsed/>
    <w:qFormat/>
    <w:uiPriority w:val="0"/>
    <w:pPr>
      <w:tabs>
        <w:tab w:val="center" w:pos="4153"/>
        <w:tab w:val="right" w:pos="8306"/>
      </w:tabs>
      <w:snapToGrid w:val="0"/>
      <w:jc w:val="left"/>
    </w:pPr>
    <w:rPr>
      <w:sz w:val="18"/>
      <w:szCs w:val="18"/>
    </w:rPr>
  </w:style>
  <w:style w:type="paragraph" w:styleId="4">
    <w:name w:val="header"/>
    <w:basedOn w:val="1"/>
    <w:link w:val="11"/>
    <w:unhideWhenUsed/>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page number"/>
    <w:basedOn w:val="6"/>
    <w:qFormat/>
    <w:uiPriority w:val="0"/>
    <w:rPr/>
  </w:style>
  <w:style w:type="paragraph" w:customStyle="1" w:styleId="9">
    <w:name w:val="Char Char5 Char Char"/>
    <w:basedOn w:val="1"/>
    <w:qFormat/>
    <w:uiPriority w:val="0"/>
    <w:rPr>
      <w:rFonts w:ascii="宋体" w:hAnsi="宋体" w:eastAsia="宋体" w:cs="Courier New"/>
      <w:sz w:val="32"/>
      <w:szCs w:val="32"/>
    </w:rPr>
  </w:style>
  <w:style w:type="paragraph" w:customStyle="1" w:styleId="10">
    <w:name w:val=" Char Char5 Char Char"/>
    <w:basedOn w:val="1"/>
    <w:qFormat/>
    <w:uiPriority w:val="0"/>
    <w:rPr>
      <w:rFonts w:ascii="宋体" w:hAnsi="宋体" w:eastAsia="宋体" w:cs="Courier New"/>
      <w:sz w:val="32"/>
      <w:szCs w:val="32"/>
    </w:rPr>
  </w:style>
  <w:style w:type="character" w:customStyle="1" w:styleId="11">
    <w:name w:val="页眉 Char"/>
    <w:basedOn w:val="6"/>
    <w:link w:val="4"/>
    <w:qFormat/>
    <w:uiPriority w:val="99"/>
    <w:rPr>
      <w:sz w:val="18"/>
      <w:szCs w:val="18"/>
    </w:rPr>
  </w:style>
  <w:style w:type="character" w:customStyle="1" w:styleId="12">
    <w:name w:val="页脚 Char"/>
    <w:basedOn w:val="6"/>
    <w:link w:val="3"/>
    <w:qFormat/>
    <w:uiPriority w:val="99"/>
    <w:rPr>
      <w:sz w:val="18"/>
      <w:szCs w:val="18"/>
    </w:rPr>
  </w:style>
  <w:style w:type="character" w:customStyle="1" w:styleId="13">
    <w:name w:val="批注框文本 Char"/>
    <w:basedOn w:val="6"/>
    <w:link w:val="2"/>
    <w:qFormat/>
    <w:uiPriority w:val="0"/>
    <w:rPr>
      <w:sz w:val="18"/>
      <w:szCs w:val="18"/>
    </w:rPr>
  </w:style>
  <w:style w:type="character" w:customStyle="1" w:styleId="14">
    <w:name w:val="批注框文本 Char1"/>
    <w:basedOn w:val="6"/>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75</Words>
  <Characters>432</Characters>
  <Lines>3</Lines>
  <Paragraphs>1</Paragraphs>
  <ScaleCrop>false</ScaleCrop>
  <LinksUpToDate>false</LinksUpToDate>
  <CharactersWithSpaces>0</CharactersWithSpaces>
  <Application>WPS Office 专业版_9.1.0.5343_F1E327BC-269C-435d-A152-05C5408002CA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2017-12-28T03:14:00Z</dcterms:created>
  <dc:creator>hp</dc:creator>
  <cp:lastModifiedBy>教育中心</cp:lastModifiedBy>
  <dcterms:modified xsi:type="dcterms:W3CDTF">2018-02-24T02:46:50Z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2052-9.1.0.5343</vt:lpwstr>
  </property>
</Properties>
</file>