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标宋" w:hAnsi="文星标宋" w:eastAsia="文星标宋" w:cs="文星标宋"/>
          <w:b/>
          <w:bCs/>
          <w:sz w:val="44"/>
          <w:szCs w:val="44"/>
          <w:lang w:val="en-US" w:eastAsia="zh-CN"/>
        </w:rPr>
      </w:pPr>
      <w:r>
        <w:rPr>
          <w:rFonts w:hint="eastAsia" w:ascii="文星标宋" w:hAnsi="文星标宋" w:eastAsia="文星标宋" w:cs="文星标宋"/>
          <w:b/>
          <w:bCs/>
          <w:sz w:val="44"/>
          <w:szCs w:val="44"/>
          <w:lang w:eastAsia="zh-CN"/>
        </w:rPr>
        <w:t>关于参加</w:t>
      </w:r>
      <w:r>
        <w:rPr>
          <w:rFonts w:hint="eastAsia" w:ascii="文星标宋" w:hAnsi="文星标宋" w:eastAsia="文星标宋" w:cs="文星标宋"/>
          <w:b/>
          <w:bCs/>
          <w:sz w:val="44"/>
          <w:szCs w:val="44"/>
          <w:lang w:val="en-US" w:eastAsia="zh-CN"/>
        </w:rPr>
        <w:t>2018年</w:t>
      </w:r>
      <w:r>
        <w:rPr>
          <w:rFonts w:hint="eastAsia" w:ascii="文星标宋" w:hAnsi="文星标宋" w:eastAsia="文星标宋" w:cs="文星标宋"/>
          <w:b/>
          <w:bCs/>
          <w:sz w:val="44"/>
          <w:szCs w:val="44"/>
          <w:lang w:eastAsia="zh-CN"/>
        </w:rPr>
        <w:t>“互联网</w:t>
      </w:r>
      <w:r>
        <w:rPr>
          <w:rFonts w:hint="eastAsia" w:ascii="文星标宋" w:hAnsi="文星标宋" w:eastAsia="文星标宋" w:cs="文星标宋"/>
          <w:b/>
          <w:bCs/>
          <w:sz w:val="44"/>
          <w:szCs w:val="44"/>
          <w:lang w:val="en-US" w:eastAsia="zh-CN"/>
        </w:rPr>
        <w:t>+教师专业发展”工程市级工作坊主持人培训的通知</w:t>
      </w:r>
    </w:p>
    <w:p>
      <w:pPr>
        <w:pStyle w:val="2"/>
        <w:keepNext w:val="0"/>
        <w:keepLines w:val="0"/>
        <w:pageBreakBefore w:val="0"/>
        <w:widowControl w:val="0"/>
        <w:kinsoku/>
        <w:wordWrap/>
        <w:overflowPunct/>
        <w:topLinePunct w:val="0"/>
        <w:autoSpaceDE/>
        <w:autoSpaceDN/>
        <w:bidi w:val="0"/>
        <w:snapToGrid/>
        <w:spacing w:after="0" w:line="560" w:lineRule="exact"/>
        <w:ind w:right="0" w:rightChars="0"/>
        <w:outlineLvl w:val="9"/>
        <w:rPr>
          <w:rFonts w:hint="eastAsia" w:ascii="仿宋_GB2312" w:hAnsi="宋体" w:eastAsia="仿宋_GB2312"/>
          <w:sz w:val="28"/>
          <w:szCs w:val="28"/>
        </w:rPr>
      </w:pPr>
      <w:r>
        <w:rPr>
          <w:rFonts w:hint="eastAsia" w:ascii="仿宋_GB2312" w:eastAsia="仿宋_GB2312" w:cs="Tahoma"/>
          <w:sz w:val="28"/>
          <w:szCs w:val="28"/>
        </w:rPr>
        <w:t>局属各</w:t>
      </w:r>
      <w:r>
        <w:rPr>
          <w:rFonts w:hint="eastAsia" w:ascii="仿宋_GB2312" w:eastAsia="仿宋_GB2312" w:cs="Tahoma"/>
          <w:sz w:val="28"/>
          <w:szCs w:val="28"/>
          <w:lang w:eastAsia="zh-CN"/>
        </w:rPr>
        <w:t>学校</w:t>
      </w:r>
      <w:r>
        <w:rPr>
          <w:rFonts w:hint="eastAsia" w:ascii="仿宋_GB2312" w:eastAsia="仿宋_GB2312" w:cs="Tahoma"/>
          <w:sz w:val="28"/>
          <w:szCs w:val="28"/>
        </w:rPr>
        <w:t>、幼儿园及民办学校、驻区幼儿园</w:t>
      </w:r>
      <w:r>
        <w:rPr>
          <w:rFonts w:hint="eastAsia" w:ascii="仿宋_GB2312" w:eastAsia="仿宋_GB2312" w:cs="Tahoma"/>
          <w:sz w:val="28"/>
          <w:szCs w:val="28"/>
          <w:lang w:eastAsia="zh-CN"/>
        </w:rPr>
        <w:t>、民办幼儿园</w:t>
      </w:r>
      <w:r>
        <w:rPr>
          <w:rFonts w:hint="eastAsia" w:ascii="仿宋_GB2312" w:eastAsia="仿宋_GB2312" w:cs="Tahom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both"/>
        <w:textAlignment w:val="auto"/>
        <w:outlineLvl w:val="9"/>
        <w:rPr>
          <w:rFonts w:hint="eastAsia" w:ascii="仿宋_GB2312" w:eastAsia="仿宋_GB2312" w:cs="Tahoma"/>
          <w:spacing w:val="8"/>
          <w:kern w:val="0"/>
          <w:sz w:val="28"/>
          <w:szCs w:val="28"/>
          <w:lang w:val="en-US" w:eastAsia="zh-CN" w:bidi="ar-SA"/>
        </w:rPr>
      </w:pPr>
      <w:r>
        <w:rPr>
          <w:rFonts w:hint="eastAsia" w:ascii="仿宋_GB2312" w:eastAsia="仿宋_GB2312" w:cs="Tahoma" w:hAnsiTheme="minorHAnsi"/>
          <w:spacing w:val="8"/>
          <w:kern w:val="0"/>
          <w:sz w:val="28"/>
          <w:szCs w:val="28"/>
          <w:lang w:val="en-US" w:eastAsia="zh-CN" w:bidi="ar-SA"/>
        </w:rPr>
        <w:t>根据青岛市中小学教师培训中心</w:t>
      </w:r>
      <w:r>
        <w:rPr>
          <w:rFonts w:hint="eastAsia" w:ascii="仿宋_GB2312" w:eastAsia="仿宋_GB2312" w:cs="Tahoma"/>
          <w:spacing w:val="8"/>
          <w:kern w:val="0"/>
          <w:sz w:val="28"/>
          <w:szCs w:val="28"/>
          <w:lang w:val="en-US" w:eastAsia="zh-CN" w:bidi="ar-SA"/>
        </w:rPr>
        <w:t>《</w:t>
      </w:r>
      <w:r>
        <w:rPr>
          <w:rFonts w:hint="eastAsia" w:ascii="仿宋_GB2312" w:eastAsia="仿宋_GB2312" w:cs="Tahoma" w:hAnsiTheme="minorHAnsi"/>
          <w:spacing w:val="8"/>
          <w:kern w:val="0"/>
          <w:sz w:val="28"/>
          <w:szCs w:val="28"/>
          <w:lang w:val="en-US" w:eastAsia="zh-CN" w:bidi="ar-SA"/>
        </w:rPr>
        <w:t>关于组织实施2018年“互联网+教师专业发展”工程青岛市级工作坊主持人培训班的通知</w:t>
      </w:r>
      <w:r>
        <w:rPr>
          <w:rFonts w:hint="eastAsia" w:ascii="仿宋_GB2312" w:eastAsia="仿宋_GB2312" w:cs="Tahoma"/>
          <w:spacing w:val="8"/>
          <w:kern w:val="0"/>
          <w:sz w:val="28"/>
          <w:szCs w:val="28"/>
          <w:lang w:val="en-US" w:eastAsia="zh-CN" w:bidi="ar-SA"/>
        </w:rPr>
        <w:t>》（青师训字〔2018〕44号），将于近期组织市级工作坊主持人进行集中培训，我区有2名初中教师、1名小学教师被聘为市级工作坊主持人。现将相关要求通知如下：</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both"/>
        <w:textAlignment w:val="auto"/>
        <w:outlineLvl w:val="9"/>
        <w:rPr>
          <w:rFonts w:hint="eastAsia" w:ascii="仿宋_GB2312" w:eastAsia="仿宋_GB2312" w:cs="Tahoma"/>
          <w:spacing w:val="8"/>
          <w:kern w:val="0"/>
          <w:sz w:val="28"/>
          <w:szCs w:val="28"/>
          <w:lang w:val="en-US" w:eastAsia="zh-CN" w:bidi="ar-SA"/>
        </w:rPr>
      </w:pPr>
      <w:r>
        <w:rPr>
          <w:rFonts w:hint="eastAsia" w:ascii="仿宋_GB2312" w:eastAsia="仿宋_GB2312" w:cs="Tahoma"/>
          <w:spacing w:val="8"/>
          <w:kern w:val="0"/>
          <w:sz w:val="28"/>
          <w:szCs w:val="28"/>
          <w:lang w:val="en-US" w:eastAsia="zh-CN" w:bidi="ar-SA"/>
        </w:rPr>
        <w:t>1.请相关单位尽快通知到教师本人，及时填写回执单（附件1），并于6月28日15:00前通过AM发给教育中心培训办公室王玉玲老师。同时请根据市项目办的要求及时完成指导方案的撰写、上传任务；并加入市级工作坊主持人工作群。</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both"/>
        <w:textAlignment w:val="auto"/>
        <w:outlineLvl w:val="9"/>
        <w:rPr>
          <w:rFonts w:hint="eastAsia" w:ascii="仿宋_GB2312" w:eastAsia="仿宋_GB2312" w:cs="Tahoma"/>
          <w:spacing w:val="8"/>
          <w:kern w:val="0"/>
          <w:sz w:val="28"/>
          <w:szCs w:val="28"/>
          <w:lang w:val="en-US" w:eastAsia="zh-CN" w:bidi="ar-SA"/>
        </w:rPr>
      </w:pPr>
      <w:r>
        <w:rPr>
          <w:rFonts w:hint="eastAsia" w:ascii="仿宋_GB2312" w:eastAsia="仿宋_GB2312" w:cs="Tahoma"/>
          <w:spacing w:val="8"/>
          <w:kern w:val="0"/>
          <w:sz w:val="28"/>
          <w:szCs w:val="28"/>
          <w:lang w:val="en-US" w:eastAsia="zh-CN" w:bidi="ar-SA"/>
        </w:rPr>
        <w:t>2.如确有特殊原因不能参加市级工作坊主持人培训的，请所在单位分管领导与培训办公室杨国青老师联系，并提交书面说明，加盖学校公章于6月28日15:00前送交教育中心备案。市级工作坊主持人是对教师专业能力的认可，请相关单位及教师高度认识并谨慎安排。</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both"/>
        <w:textAlignment w:val="auto"/>
        <w:outlineLvl w:val="9"/>
        <w:rPr>
          <w:rFonts w:hint="eastAsia" w:ascii="仿宋_GB2312" w:eastAsia="仿宋_GB2312" w:cs="Tahoma"/>
          <w:spacing w:val="8"/>
          <w:kern w:val="0"/>
          <w:sz w:val="28"/>
          <w:szCs w:val="28"/>
          <w:lang w:val="en-US" w:eastAsia="zh-CN" w:bidi="ar-SA"/>
        </w:rPr>
      </w:pPr>
      <w:r>
        <w:rPr>
          <w:rFonts w:hint="eastAsia" w:ascii="仿宋_GB2312" w:eastAsia="仿宋_GB2312" w:cs="Tahoma"/>
          <w:spacing w:val="8"/>
          <w:kern w:val="0"/>
          <w:sz w:val="28"/>
          <w:szCs w:val="28"/>
          <w:lang w:val="en-US" w:eastAsia="zh-CN" w:bidi="ar-SA"/>
        </w:rPr>
        <w:t>其他未尽事宜，请与市南区教育研究中心培训办公室联系，联系人：王玉玲，联系电话：66885003。</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both"/>
        <w:textAlignment w:val="auto"/>
        <w:outlineLvl w:val="9"/>
        <w:rPr>
          <w:rFonts w:hint="eastAsia" w:ascii="仿宋_GB2312" w:eastAsia="仿宋_GB2312" w:cs="Tahoma" w:hAnsiTheme="minorHAnsi"/>
          <w:spacing w:val="8"/>
          <w:kern w:val="0"/>
          <w:sz w:val="28"/>
          <w:szCs w:val="28"/>
          <w:lang w:val="en-US" w:eastAsia="zh-CN" w:bidi="ar-SA"/>
        </w:rPr>
      </w:pPr>
      <w:r>
        <w:rPr>
          <w:rFonts w:hint="eastAsia" w:ascii="仿宋_GB2312" w:eastAsia="仿宋_GB2312" w:cs="Tahoma"/>
          <w:spacing w:val="8"/>
          <w:kern w:val="0"/>
          <w:sz w:val="28"/>
          <w:szCs w:val="28"/>
          <w:lang w:val="en-US" w:eastAsia="zh-CN" w:bidi="ar-SA"/>
        </w:rPr>
        <w:t>附件：</w:t>
      </w:r>
      <w:r>
        <w:rPr>
          <w:rFonts w:hint="eastAsia" w:ascii="仿宋_GB2312" w:eastAsia="仿宋_GB2312" w:cs="Tahoma" w:hAnsiTheme="minorHAnsi"/>
          <w:spacing w:val="8"/>
          <w:kern w:val="0"/>
          <w:sz w:val="28"/>
          <w:szCs w:val="28"/>
          <w:lang w:val="en-US" w:eastAsia="zh-CN" w:bidi="ar-SA"/>
        </w:rPr>
        <w:t>关于组织实施2018年“互联网+教师专业发展”工程青岛市级工作坊主持人培训班的通知</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right"/>
        <w:textAlignment w:val="auto"/>
        <w:outlineLvl w:val="9"/>
        <w:rPr>
          <w:rFonts w:hint="eastAsia" w:ascii="仿宋_GB2312" w:eastAsia="仿宋_GB2312" w:cs="Tahoma"/>
          <w:spacing w:val="8"/>
          <w:kern w:val="0"/>
          <w:sz w:val="28"/>
          <w:szCs w:val="28"/>
          <w:lang w:val="en-US" w:eastAsia="zh-CN" w:bidi="ar-SA"/>
        </w:rPr>
      </w:pPr>
      <w:r>
        <w:rPr>
          <w:rFonts w:hint="eastAsia" w:ascii="仿宋_GB2312" w:eastAsia="仿宋_GB2312" w:cs="Tahoma"/>
          <w:spacing w:val="8"/>
          <w:kern w:val="0"/>
          <w:sz w:val="28"/>
          <w:szCs w:val="28"/>
          <w:lang w:val="en-US" w:eastAsia="zh-CN" w:bidi="ar-SA"/>
        </w:rPr>
        <w:t>市南区教育研究中心</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right"/>
        <w:textAlignment w:val="auto"/>
        <w:outlineLvl w:val="9"/>
        <w:rPr>
          <w:rFonts w:hint="eastAsia" w:ascii="仿宋_GB2312" w:eastAsia="仿宋_GB2312" w:cs="Tahoma"/>
          <w:spacing w:val="8"/>
          <w:kern w:val="0"/>
          <w:sz w:val="28"/>
          <w:szCs w:val="28"/>
          <w:lang w:val="en-US" w:eastAsia="zh-CN" w:bidi="ar-SA"/>
        </w:rPr>
      </w:pPr>
      <w:r>
        <w:rPr>
          <w:rFonts w:hint="eastAsia" w:ascii="仿宋_GB2312" w:eastAsia="仿宋_GB2312" w:cs="Tahoma"/>
          <w:spacing w:val="8"/>
          <w:kern w:val="0"/>
          <w:sz w:val="28"/>
          <w:szCs w:val="28"/>
          <w:lang w:val="en-US" w:eastAsia="zh-CN" w:bidi="ar-SA"/>
        </w:rPr>
        <w:t>2018年6月27日</w:t>
      </w:r>
    </w:p>
    <w:p>
      <w:pPr>
        <w:spacing w:line="1180" w:lineRule="exact"/>
        <w:jc w:val="distribute"/>
        <w:rPr>
          <w:b/>
          <w:bCs/>
          <w:color w:val="FF0000"/>
          <w:w w:val="50"/>
          <w:sz w:val="116"/>
          <w:szCs w:val="116"/>
        </w:rPr>
      </w:pPr>
      <w:r>
        <w:rPr>
          <w:rFonts w:hint="eastAsia"/>
          <w:b/>
          <w:bCs/>
          <w:color w:val="FF0000"/>
          <w:w w:val="50"/>
          <w:sz w:val="116"/>
          <w:szCs w:val="116"/>
        </w:rPr>
        <w:t>青岛市中小学教师培训中心文件</w:t>
      </w:r>
    </w:p>
    <w:p>
      <w:pPr>
        <w:spacing w:line="560" w:lineRule="exact"/>
        <w:jc w:val="center"/>
        <w:rPr>
          <w:rFonts w:ascii="仿宋_GB2312" w:eastAsia="仿宋_GB2312"/>
          <w:color w:val="000000"/>
          <w:sz w:val="32"/>
        </w:rPr>
      </w:pPr>
    </w:p>
    <w:p>
      <w:pPr>
        <w:spacing w:line="560" w:lineRule="exact"/>
        <w:jc w:val="center"/>
        <w:rPr>
          <w:rFonts w:ascii="仿宋_GB2312" w:eastAsia="仿宋_GB2312"/>
          <w:color w:val="000000"/>
          <w:sz w:val="32"/>
        </w:rPr>
      </w:pPr>
      <w:r>
        <w:rPr>
          <w:rFonts w:hint="eastAsia" w:ascii="仿宋_GB2312" w:eastAsia="仿宋_GB2312"/>
          <w:color w:val="000000"/>
          <w:sz w:val="32"/>
        </w:rPr>
        <w:t>青师训字〔</w:t>
      </w:r>
      <w:r>
        <w:rPr>
          <w:rFonts w:ascii="仿宋_GB2312" w:eastAsia="仿宋_GB2312"/>
          <w:color w:val="000000"/>
          <w:sz w:val="32"/>
        </w:rPr>
        <w:t>201</w:t>
      </w:r>
      <w:r>
        <w:rPr>
          <w:rFonts w:hint="eastAsia" w:ascii="仿宋_GB2312" w:eastAsia="仿宋_GB2312"/>
          <w:color w:val="000000"/>
          <w:sz w:val="32"/>
        </w:rPr>
        <w:t>8〕</w:t>
      </w:r>
      <w:r>
        <w:rPr>
          <w:rFonts w:hint="eastAsia" w:ascii="仿宋_GB2312" w:eastAsia="仿宋_GB2312"/>
          <w:color w:val="000000" w:themeColor="text1"/>
          <w:sz w:val="32"/>
          <w14:textFill>
            <w14:solidFill>
              <w14:schemeClr w14:val="tx1"/>
            </w14:solidFill>
          </w14:textFill>
        </w:rPr>
        <w:t>44</w:t>
      </w:r>
      <w:r>
        <w:rPr>
          <w:rFonts w:hint="eastAsia" w:ascii="仿宋_GB2312" w:eastAsia="仿宋_GB2312"/>
          <w:color w:val="000000"/>
          <w:sz w:val="32"/>
        </w:rPr>
        <w:t>号</w:t>
      </w:r>
      <w:r>
        <w:rPr>
          <w:rFonts w:ascii="仿宋_GB2312" w:eastAsia="仿宋_GB2312"/>
          <w:color w:val="000000"/>
          <w:sz w:val="32"/>
        </w:rPr>
        <w:t xml:space="preserve">                  </w:t>
      </w:r>
    </w:p>
    <w:p>
      <w:pPr>
        <w:spacing w:line="560" w:lineRule="exact"/>
        <w:jc w:val="center"/>
        <w:rPr>
          <w:rFonts w:ascii="方正小标宋简体" w:hAnsi="华文中宋" w:eastAsia="方正小标宋简体"/>
          <w:b/>
          <w:sz w:val="36"/>
          <w:szCs w:val="44"/>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66675</wp:posOffset>
                </wp:positionV>
                <wp:extent cx="5972810" cy="0"/>
                <wp:effectExtent l="0" t="0" r="952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72783" cy="0"/>
                        </a:xfrm>
                        <a:prstGeom prst="line">
                          <a:avLst/>
                        </a:prstGeom>
                        <a:noFill/>
                        <a:ln w="9525">
                          <a:solidFill>
                            <a:srgbClr val="FF0000"/>
                          </a:solidFill>
                          <a:round/>
                        </a:ln>
                      </wps:spPr>
                      <wps:bodyPr/>
                    </wps:wsp>
                  </a:graphicData>
                </a:graphic>
              </wp:anchor>
            </w:drawing>
          </mc:Choice>
          <mc:Fallback>
            <w:pict>
              <v:line id="_x0000_s1026" o:spid="_x0000_s1026" o:spt="20" style="position:absolute;left:0pt;margin-left:-25.65pt;margin-top:5.25pt;height:0pt;width:470.3pt;z-index:251659264;mso-width-relative:page;mso-height-relative:page;" filled="f" stroked="t" coordsize="21600,21600" o:gfxdata="UEsDBAoAAAAAAIdO4kAAAAAAAAAAAAAAAAAEAAAAZHJzL1BLAwQUAAAACACHTuJAKa2Ir9YAAAAJ&#10;AQAADwAAAGRycy9kb3ducmV2LnhtbE2PwU7DMBBE70j9B2uRuLV2qBqFEKeqEL3AiVJV4ubGSxIS&#10;r0PspuXvWcQBjjvzNDtTrC+uFxOOofWkIVkoEEiVty3VGvav23kGIkRD1vSeUMMXBliXs6vC5Naf&#10;6QWnXawFh1DIjYYmxiGXMlQNOhMWfkBi792PzkQ+x1ra0Zw53PXyVqlUOtMSf2jMgA8NVt3u5DTE&#10;9CMebPr51CX77vCmntWkNo9a31wn6h5ExEv8g+GnPleHkjsd/YlsEL2G+SpZMsqGWoFgIMvuWDj+&#10;CrIs5P8F5TdQSwMEFAAAAAgAh07iQAL7ZsjLAQAAXAMAAA4AAABkcnMvZTJvRG9jLnhtbK1TwW4T&#10;MRC9I/UfLN+b3QSFtqtsekgVLgUitXyAY3t3LWyPZTvZzU/wA0jc4MSRO39D+QzGThPacqu6h9HO&#10;zJvnmTf27HIwmmylDwpsTcejkhJpOQhl25p+vF2enlMSIrOCabCypjsZ6OX85NWsd5WcQAdaSE+Q&#10;xIaqdzXtYnRVUQTeScPCCJy0mGzAGxbR9W0hPOuR3ehiUpZvih68cB64DAGjV/sknWf+ppE8fmia&#10;ICPRNcXeYrY+23WyxXzGqtYz1yl+3wZ7RheGKYuHHqmuWGRk49V/VEZxDwGaOOJgCmgaxWWeAacZ&#10;l0+muemYk3kWFCe4o0zh5Wj5++3KEyVwd5RYZnBFd19+/v787c+vr2jvfnwn4yRS70KF2IVd+TQm&#10;H+yNuwb+KRALi47ZVuZmb3cOGXJF8agkOcHhUev+HQjEsE2ErNjQeJMoUQsy5MXsjouRQyQcg9OL&#10;s8nZ+WtK+CFXsOpQ6HyIbyUYkn5qqpVNmrGKba9DxNYReoCksIWl0jrvXVvS1/RiOpnmggBaiZRM&#10;sODb9UJ7smV4c5bLEr+kA5I9gnnYWLGPa4vpw5x7xdYgdiuf0imOK8wE99ct3ZGHfkb9exTz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mtiK/WAAAACQEAAA8AAAAAAAAAAQAgAAAAIgAAAGRycy9k&#10;b3ducmV2LnhtbFBLAQIUABQAAAAIAIdO4kAC+2bIywEAAFwDAAAOAAAAAAAAAAEAIAAAACUBAABk&#10;cnMvZTJvRG9jLnhtbFBLBQYAAAAABgAGAFkBAABiBQAAAAA=&#10;">
                <v:fill on="f" focussize="0,0"/>
                <v:stroke color="#FF0000" joinstyle="round"/>
                <v:imagedata o:title=""/>
                <o:lock v:ext="edit" aspectratio="f"/>
              </v:line>
            </w:pict>
          </mc:Fallback>
        </mc:AlternateContent>
      </w:r>
    </w:p>
    <w:p>
      <w:pPr>
        <w:spacing w:line="560" w:lineRule="exact"/>
        <w:jc w:val="center"/>
        <w:rPr>
          <w:rFonts w:ascii="方正小标宋简体" w:hAnsi="方正小标宋简体" w:eastAsia="方正小标宋简体" w:cs="方正小标宋简体"/>
          <w:color w:val="000000"/>
          <w:spacing w:val="8"/>
          <w:sz w:val="44"/>
          <w:szCs w:val="44"/>
        </w:rPr>
      </w:pPr>
      <w:r>
        <w:rPr>
          <w:rFonts w:hint="eastAsia" w:ascii="方正小标宋简体" w:hAnsi="方正小标宋简体" w:eastAsia="方正小标宋简体" w:cs="方正小标宋简体"/>
          <w:color w:val="000000"/>
          <w:spacing w:val="8"/>
          <w:sz w:val="44"/>
          <w:szCs w:val="44"/>
        </w:rPr>
        <w:t>关于组织</w:t>
      </w:r>
      <w:r>
        <w:rPr>
          <w:rFonts w:ascii="方正小标宋简体" w:hAnsi="方正小标宋简体" w:eastAsia="方正小标宋简体" w:cs="方正小标宋简体"/>
          <w:color w:val="000000"/>
          <w:spacing w:val="8"/>
          <w:sz w:val="44"/>
          <w:szCs w:val="44"/>
        </w:rPr>
        <w:t>实施</w:t>
      </w:r>
      <w:r>
        <w:rPr>
          <w:rFonts w:hint="eastAsia" w:ascii="方正小标宋简体" w:hAnsi="方正小标宋简体" w:eastAsia="方正小标宋简体" w:cs="方正小标宋简体"/>
          <w:color w:val="000000"/>
          <w:spacing w:val="8"/>
          <w:sz w:val="44"/>
          <w:szCs w:val="44"/>
        </w:rPr>
        <w:t>2018年“互联网</w:t>
      </w:r>
      <w:r>
        <w:rPr>
          <w:rFonts w:ascii="方正小标宋简体" w:hAnsi="方正小标宋简体" w:eastAsia="方正小标宋简体" w:cs="方正小标宋简体"/>
          <w:color w:val="000000"/>
          <w:spacing w:val="8"/>
          <w:sz w:val="44"/>
          <w:szCs w:val="44"/>
        </w:rPr>
        <w:t>+教师专业发展</w:t>
      </w:r>
      <w:r>
        <w:rPr>
          <w:rFonts w:hint="eastAsia" w:ascii="方正小标宋简体" w:hAnsi="方正小标宋简体" w:eastAsia="方正小标宋简体" w:cs="方正小标宋简体"/>
          <w:color w:val="000000"/>
          <w:spacing w:val="8"/>
          <w:sz w:val="44"/>
          <w:szCs w:val="44"/>
        </w:rPr>
        <w:t>”工程青岛市级工作坊主持人培训班的通知</w:t>
      </w:r>
    </w:p>
    <w:p>
      <w:pPr>
        <w:spacing w:line="560" w:lineRule="exact"/>
        <w:jc w:val="center"/>
        <w:rPr>
          <w:rFonts w:ascii="方正小标宋简体" w:hAnsi="方正小标宋简体" w:eastAsia="方正小标宋简体" w:cs="方正小标宋简体"/>
          <w:color w:val="000000"/>
          <w:spacing w:val="8"/>
          <w:sz w:val="44"/>
          <w:szCs w:val="44"/>
        </w:rPr>
      </w:pPr>
    </w:p>
    <w:p>
      <w:pPr>
        <w:spacing w:line="500" w:lineRule="exact"/>
        <w:rPr>
          <w:rFonts w:ascii="仿宋_GB2312" w:hAnsi="仿宋" w:eastAsia="仿宋_GB2312" w:cs="Tahoma"/>
          <w:sz w:val="32"/>
          <w:szCs w:val="32"/>
        </w:rPr>
      </w:pPr>
      <w:r>
        <w:rPr>
          <w:rFonts w:hint="eastAsia" w:ascii="仿宋_GB2312" w:hAnsi="仿宋_GB2312" w:eastAsia="仿宋_GB2312" w:cs="仿宋_GB2312"/>
          <w:sz w:val="32"/>
          <w:szCs w:val="32"/>
        </w:rPr>
        <w:t>各区、市教育（体）局，市教科院，高新区人才教体局，局属各学校、幼儿园、各民办学校：</w:t>
      </w:r>
      <w:r>
        <w:rPr>
          <w:rFonts w:hint="eastAsia" w:ascii="仿宋_GB2312" w:hAnsi="仿宋" w:eastAsia="仿宋_GB2312" w:cs="Tahoma"/>
          <w:sz w:val="32"/>
          <w:szCs w:val="32"/>
        </w:rPr>
        <w:tab/>
      </w:r>
    </w:p>
    <w:p>
      <w:pPr>
        <w:spacing w:line="5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根据《山东省教育厅关于印发2018年“互联网+教师专业发展”工程实施方案的通知》(鲁教师字〔2018〕4号)部署，经研究，决定组织实施2018年 “互联网+教师专业发展”工程青岛市级工作坊主持人培训班。现将有关事宜通知如下：</w:t>
      </w:r>
    </w:p>
    <w:p>
      <w:pPr>
        <w:tabs>
          <w:tab w:val="left" w:pos="3090"/>
          <w:tab w:val="center" w:pos="4685"/>
        </w:tabs>
        <w:spacing w:line="500" w:lineRule="exact"/>
        <w:ind w:firstLine="640" w:firstLineChars="200"/>
        <w:rPr>
          <w:rFonts w:ascii="黑体" w:hAnsi="黑体" w:eastAsia="黑体"/>
          <w:sz w:val="32"/>
          <w:szCs w:val="32"/>
        </w:rPr>
      </w:pPr>
      <w:r>
        <w:rPr>
          <w:rFonts w:hint="eastAsia" w:ascii="黑体" w:hAnsi="黑体" w:eastAsia="黑体"/>
          <w:sz w:val="32"/>
          <w:szCs w:val="32"/>
        </w:rPr>
        <w:t>一、培训目标</w:t>
      </w:r>
      <w:r>
        <w:rPr>
          <w:rFonts w:hint="eastAsia" w:ascii="黑体" w:hAnsi="黑体" w:eastAsia="黑体"/>
          <w:sz w:val="32"/>
          <w:szCs w:val="32"/>
        </w:rPr>
        <w:tab/>
      </w:r>
    </w:p>
    <w:p>
      <w:pPr>
        <w:pStyle w:val="7"/>
        <w:widowControl w:val="0"/>
        <w:snapToGrid w:val="0"/>
        <w:spacing w:before="0" w:beforeAutospacing="0" w:after="0" w:afterAutospacing="0" w:line="5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明确201</w:t>
      </w:r>
      <w:r>
        <w:rPr>
          <w:rFonts w:ascii="仿宋_GB2312" w:hAnsi="仿宋" w:eastAsia="仿宋_GB2312"/>
          <w:sz w:val="32"/>
          <w:szCs w:val="32"/>
        </w:rPr>
        <w:t>8</w:t>
      </w:r>
      <w:r>
        <w:rPr>
          <w:rFonts w:hint="eastAsia" w:ascii="仿宋_GB2312" w:hAnsi="仿宋" w:eastAsia="仿宋_GB2312"/>
          <w:sz w:val="32"/>
          <w:szCs w:val="32"/>
        </w:rPr>
        <w:t>年“互联网+教师专业发展”工程青岛市级</w:t>
      </w:r>
      <w:r>
        <w:rPr>
          <w:rFonts w:ascii="仿宋_GB2312" w:hAnsi="仿宋" w:eastAsia="仿宋_GB2312"/>
          <w:sz w:val="32"/>
          <w:szCs w:val="32"/>
        </w:rPr>
        <w:t>工作坊主持人任务职责</w:t>
      </w:r>
      <w:r>
        <w:rPr>
          <w:rFonts w:hint="eastAsia" w:ascii="仿宋_GB2312" w:hAnsi="仿宋" w:eastAsia="仿宋_GB2312"/>
          <w:sz w:val="32"/>
          <w:szCs w:val="32"/>
        </w:rPr>
        <w:t>与考核</w:t>
      </w:r>
      <w:r>
        <w:rPr>
          <w:rFonts w:ascii="仿宋_GB2312" w:hAnsi="仿宋" w:eastAsia="仿宋_GB2312"/>
          <w:sz w:val="32"/>
          <w:szCs w:val="32"/>
        </w:rPr>
        <w:t>办法</w:t>
      </w:r>
      <w:r>
        <w:rPr>
          <w:rFonts w:hint="eastAsia" w:ascii="仿宋_GB2312" w:hAnsi="仿宋" w:eastAsia="仿宋_GB2312"/>
          <w:sz w:val="32"/>
          <w:szCs w:val="32"/>
        </w:rPr>
        <w:t>；熟悉网络研修平台操作</w:t>
      </w:r>
      <w:r>
        <w:rPr>
          <w:rFonts w:ascii="仿宋_GB2312" w:hAnsi="仿宋" w:eastAsia="仿宋_GB2312"/>
          <w:sz w:val="32"/>
          <w:szCs w:val="32"/>
        </w:rPr>
        <w:t>，</w:t>
      </w:r>
      <w:r>
        <w:rPr>
          <w:rFonts w:hint="eastAsia" w:ascii="仿宋_GB2312" w:hAnsi="仿宋" w:eastAsia="仿宋_GB2312"/>
          <w:sz w:val="32"/>
          <w:szCs w:val="32"/>
        </w:rPr>
        <w:t>掌握网络研修指导方法；培养一支具有高尚师德与奉献精神，业务水平高，指导能力强的骨干教师队伍。</w:t>
      </w:r>
    </w:p>
    <w:p>
      <w:pPr>
        <w:tabs>
          <w:tab w:val="left" w:pos="3090"/>
          <w:tab w:val="center" w:pos="4685"/>
        </w:tabs>
        <w:spacing w:line="500" w:lineRule="exact"/>
        <w:ind w:firstLine="640" w:firstLineChars="200"/>
        <w:rPr>
          <w:rFonts w:ascii="黑体" w:hAnsi="黑体" w:eastAsia="黑体"/>
          <w:sz w:val="32"/>
          <w:szCs w:val="32"/>
        </w:rPr>
      </w:pPr>
      <w:r>
        <w:rPr>
          <w:rFonts w:hint="eastAsia" w:ascii="黑体" w:hAnsi="黑体" w:eastAsia="黑体"/>
          <w:sz w:val="32"/>
          <w:szCs w:val="32"/>
        </w:rPr>
        <w:t>二、培训对象</w:t>
      </w:r>
    </w:p>
    <w:p>
      <w:pPr>
        <w:pStyle w:val="7"/>
        <w:widowControl w:val="0"/>
        <w:snapToGrid w:val="0"/>
        <w:spacing w:before="0" w:beforeAutospacing="0" w:after="0" w:afterAutospacing="0" w:line="5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高中、初中、小学和幼儿园青岛市级学科工作坊主持人（名单见附件1）。</w:t>
      </w:r>
    </w:p>
    <w:p>
      <w:pPr>
        <w:tabs>
          <w:tab w:val="left" w:pos="3090"/>
          <w:tab w:val="center" w:pos="4685"/>
        </w:tabs>
        <w:spacing w:line="500" w:lineRule="exact"/>
        <w:ind w:firstLine="640" w:firstLineChars="200"/>
        <w:rPr>
          <w:rFonts w:ascii="黑体" w:hAnsi="黑体" w:eastAsia="黑体"/>
          <w:sz w:val="32"/>
          <w:szCs w:val="32"/>
        </w:rPr>
      </w:pPr>
      <w:r>
        <w:rPr>
          <w:rFonts w:hint="eastAsia" w:ascii="黑体" w:hAnsi="黑体" w:eastAsia="黑体"/>
          <w:sz w:val="32"/>
          <w:szCs w:val="32"/>
        </w:rPr>
        <w:t>三、培训时间与地点</w:t>
      </w:r>
    </w:p>
    <w:p>
      <w:pPr>
        <w:tabs>
          <w:tab w:val="left" w:pos="3090"/>
          <w:tab w:val="center" w:pos="4685"/>
        </w:tabs>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1.培训时间:</w:t>
      </w:r>
    </w:p>
    <w:p>
      <w:pPr>
        <w:tabs>
          <w:tab w:val="left" w:pos="3090"/>
          <w:tab w:val="center" w:pos="4685"/>
        </w:tabs>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7月4日—5日</w:t>
      </w:r>
    </w:p>
    <w:p>
      <w:pPr>
        <w:spacing w:line="500" w:lineRule="exact"/>
        <w:ind w:firstLine="573"/>
        <w:rPr>
          <w:rFonts w:ascii="仿宋_GB2312" w:hAnsi="仿宋" w:eastAsia="仿宋_GB2312"/>
          <w:sz w:val="32"/>
          <w:szCs w:val="32"/>
        </w:rPr>
      </w:pPr>
      <w:r>
        <w:rPr>
          <w:rFonts w:hint="eastAsia" w:ascii="仿宋_GB2312" w:hAnsi="仿宋" w:eastAsia="仿宋_GB2312"/>
          <w:sz w:val="32"/>
          <w:szCs w:val="32"/>
        </w:rPr>
        <w:t>报到时间：7月4日上午11：00之前</w:t>
      </w:r>
    </w:p>
    <w:p>
      <w:pPr>
        <w:tabs>
          <w:tab w:val="left" w:pos="3090"/>
          <w:tab w:val="center" w:pos="4685"/>
        </w:tabs>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2.培训地点：</w:t>
      </w:r>
    </w:p>
    <w:p>
      <w:pPr>
        <w:tabs>
          <w:tab w:val="left" w:pos="3090"/>
          <w:tab w:val="center" w:pos="4685"/>
        </w:tabs>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青岛市中小学教师培训中心（平度市胜利路78号，平度师范学校。）</w:t>
      </w:r>
    </w:p>
    <w:p>
      <w:pPr>
        <w:tabs>
          <w:tab w:val="left" w:pos="3090"/>
          <w:tab w:val="center" w:pos="4685"/>
        </w:tabs>
        <w:spacing w:line="500" w:lineRule="exact"/>
        <w:ind w:firstLine="640" w:firstLineChars="200"/>
        <w:rPr>
          <w:rFonts w:ascii="黑体" w:hAnsi="黑体" w:eastAsia="黑体"/>
          <w:sz w:val="32"/>
          <w:szCs w:val="32"/>
        </w:rPr>
      </w:pPr>
      <w:r>
        <w:rPr>
          <w:rFonts w:hint="eastAsia" w:ascii="黑体" w:hAnsi="黑体" w:eastAsia="黑体"/>
          <w:sz w:val="32"/>
          <w:szCs w:val="32"/>
        </w:rPr>
        <w:t>四、有关要求</w:t>
      </w:r>
      <w:r>
        <w:rPr>
          <w:rFonts w:hint="eastAsia" w:ascii="黑体" w:hAnsi="黑体" w:eastAsia="黑体"/>
          <w:sz w:val="32"/>
          <w:szCs w:val="32"/>
        </w:rPr>
        <w:tab/>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1.请各单位及时通知参训教师按时参加培训，并填写</w:t>
      </w:r>
      <w:r>
        <w:rPr>
          <w:rFonts w:hint="eastAsia" w:ascii="仿宋_GB2312" w:hAnsi="仿宋" w:eastAsia="仿宋_GB2312" w:cs="Times New Roman"/>
          <w:sz w:val="32"/>
          <w:szCs w:val="32"/>
        </w:rPr>
        <w:t>2018年市级学科工作坊主持人名单及回执（附件1）</w:t>
      </w:r>
      <w:r>
        <w:rPr>
          <w:rFonts w:hint="eastAsia" w:ascii="仿宋_GB2312" w:hAnsi="仿宋" w:eastAsia="仿宋_GB2312"/>
          <w:sz w:val="32"/>
          <w:szCs w:val="32"/>
        </w:rPr>
        <w:t>与区市、局属学校2018年“互联网</w:t>
      </w:r>
      <w:r>
        <w:rPr>
          <w:rFonts w:ascii="仿宋_GB2312" w:hAnsi="仿宋" w:eastAsia="仿宋_GB2312"/>
          <w:sz w:val="32"/>
          <w:szCs w:val="32"/>
        </w:rPr>
        <w:t>+教师专业发展</w:t>
      </w:r>
      <w:r>
        <w:rPr>
          <w:rFonts w:hint="eastAsia" w:ascii="仿宋_GB2312" w:hAnsi="仿宋" w:eastAsia="仿宋_GB2312"/>
          <w:sz w:val="32"/>
          <w:szCs w:val="32"/>
        </w:rPr>
        <w:t>”工程网络研修负责人名单（附件2），于6月29日前报至：qdspxzx@126.com。</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2.请各单位网络研修负责人通知到所有网络研修学员在研修过程中必须进工作坊交流学习。</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3.请所有市级工作坊主持人提前制定指导方案，用于参会期间分组交流汇总，后期上传研修平台。因故不能参会的主持人请把研修指导方案于7月2日发至：qdspxzx@126.com。</w:t>
      </w:r>
    </w:p>
    <w:p>
      <w:pPr>
        <w:spacing w:line="50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rPr>
        <w:t>4.请参训人员</w:t>
      </w:r>
      <w:r>
        <w:rPr>
          <w:rFonts w:hint="eastAsia" w:ascii="仿宋_GB2312" w:hAnsi="仿宋" w:eastAsia="仿宋_GB2312" w:cs="Times New Roman"/>
          <w:sz w:val="32"/>
          <w:szCs w:val="32"/>
        </w:rPr>
        <w:t>自行携带具有无线上网功能的笔记本电脑，用于熟悉网络研修平台，研制指导</w:t>
      </w:r>
      <w:r>
        <w:rPr>
          <w:rFonts w:ascii="仿宋_GB2312" w:hAnsi="仿宋" w:eastAsia="仿宋_GB2312" w:cs="Times New Roman"/>
          <w:sz w:val="32"/>
          <w:szCs w:val="32"/>
        </w:rPr>
        <w:t>方案</w:t>
      </w:r>
      <w:r>
        <w:rPr>
          <w:rFonts w:hint="eastAsia" w:ascii="仿宋_GB2312" w:hAnsi="仿宋" w:eastAsia="仿宋_GB2312" w:cs="Times New Roman"/>
          <w:sz w:val="32"/>
          <w:szCs w:val="32"/>
        </w:rPr>
        <w:t>。</w:t>
      </w:r>
    </w:p>
    <w:p>
      <w:pPr>
        <w:spacing w:line="5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5.请所有青岛市级工作坊主持人扫描微信二维码入群，以便研修过程调度交流。</w:t>
      </w:r>
    </w:p>
    <w:p>
      <w:pPr>
        <w:spacing w:line="500" w:lineRule="exact"/>
        <w:ind w:firstLine="573"/>
        <w:rPr>
          <w:rFonts w:ascii="仿宋_GB2312" w:hAnsi="仿宋" w:eastAsia="仿宋_GB2312" w:cs="Times New Roman"/>
          <w:sz w:val="32"/>
          <w:szCs w:val="32"/>
        </w:rPr>
      </w:pPr>
      <w:r>
        <w:rPr>
          <w:rFonts w:hint="eastAsia"/>
          <w:b/>
          <w:bCs/>
          <w:color w:val="FF0000"/>
          <w:w w:val="50"/>
          <w:sz w:val="116"/>
          <w:szCs w:val="116"/>
        </w:rPr>
        <w:drawing>
          <wp:anchor distT="0" distB="0" distL="114300" distR="114300" simplePos="0" relativeHeight="251660288" behindDoc="0" locked="0" layoutInCell="1" allowOverlap="1">
            <wp:simplePos x="0" y="0"/>
            <wp:positionH relativeFrom="column">
              <wp:posOffset>1901190</wp:posOffset>
            </wp:positionH>
            <wp:positionV relativeFrom="paragraph">
              <wp:posOffset>48895</wp:posOffset>
            </wp:positionV>
            <wp:extent cx="1466850" cy="2129790"/>
            <wp:effectExtent l="0" t="0" r="0" b="3810"/>
            <wp:wrapNone/>
            <wp:docPr id="3" name="图片 3" descr="C:\Users\ADMINI~1\AppData\Local\Temp\WeChat Files\243620347340765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243620347340765805.jpg"/>
                    <pic:cNvPicPr>
                      <a:picLocks noChangeAspect="1" noChangeArrowheads="1"/>
                    </pic:cNvPicPr>
                  </pic:nvPicPr>
                  <pic:blipFill>
                    <a:blip r:embed="rId4" cstate="print">
                      <a:extLst>
                        <a:ext uri="{28A0092B-C50C-407E-A947-70E740481C1C}">
                          <a14:useLocalDpi xmlns:a14="http://schemas.microsoft.com/office/drawing/2010/main" val="0"/>
                        </a:ext>
                      </a:extLst>
                    </a:blip>
                    <a:srcRect l="7805" t="11483" r="9069" b="12090"/>
                    <a:stretch>
                      <a:fillRect/>
                    </a:stretch>
                  </pic:blipFill>
                  <pic:spPr>
                    <a:xfrm>
                      <a:off x="0" y="0"/>
                      <a:ext cx="1466850" cy="2129790"/>
                    </a:xfrm>
                    <a:prstGeom prst="rect">
                      <a:avLst/>
                    </a:prstGeom>
                    <a:noFill/>
                    <a:ln>
                      <a:noFill/>
                    </a:ln>
                  </pic:spPr>
                </pic:pic>
              </a:graphicData>
            </a:graphic>
          </wp:anchor>
        </w:drawing>
      </w:r>
    </w:p>
    <w:p>
      <w:pPr>
        <w:spacing w:line="500" w:lineRule="exact"/>
        <w:ind w:firstLine="573"/>
        <w:rPr>
          <w:rFonts w:ascii="仿宋_GB2312" w:hAnsi="仿宋" w:eastAsia="仿宋_GB2312" w:cs="Times New Roman"/>
          <w:sz w:val="32"/>
          <w:szCs w:val="32"/>
        </w:rPr>
      </w:pPr>
    </w:p>
    <w:p>
      <w:pPr>
        <w:spacing w:line="500" w:lineRule="exact"/>
        <w:ind w:firstLine="573"/>
        <w:rPr>
          <w:rFonts w:ascii="仿宋_GB2312" w:hAnsi="仿宋" w:eastAsia="仿宋_GB2312" w:cs="Times New Roman"/>
          <w:sz w:val="32"/>
          <w:szCs w:val="32"/>
        </w:rPr>
      </w:pPr>
    </w:p>
    <w:p>
      <w:pPr>
        <w:spacing w:line="500" w:lineRule="exact"/>
        <w:ind w:firstLine="573"/>
        <w:rPr>
          <w:rFonts w:ascii="仿宋_GB2312" w:hAnsi="仿宋" w:eastAsia="仿宋_GB2312" w:cs="Times New Roman"/>
          <w:sz w:val="32"/>
          <w:szCs w:val="32"/>
        </w:rPr>
      </w:pPr>
    </w:p>
    <w:p>
      <w:pPr>
        <w:spacing w:line="500" w:lineRule="exact"/>
        <w:ind w:firstLine="573"/>
        <w:rPr>
          <w:rFonts w:ascii="仿宋_GB2312" w:hAnsi="仿宋" w:eastAsia="仿宋_GB2312" w:cs="Times New Roman"/>
          <w:sz w:val="32"/>
          <w:szCs w:val="32"/>
        </w:rPr>
      </w:pPr>
    </w:p>
    <w:p>
      <w:pPr>
        <w:spacing w:line="500" w:lineRule="exact"/>
        <w:ind w:firstLine="573"/>
        <w:rPr>
          <w:rFonts w:ascii="仿宋_GB2312" w:hAnsi="仿宋" w:eastAsia="仿宋_GB2312" w:cs="Times New Roman"/>
          <w:sz w:val="32"/>
          <w:szCs w:val="32"/>
        </w:rPr>
      </w:pPr>
    </w:p>
    <w:p>
      <w:pPr>
        <w:spacing w:line="500" w:lineRule="exact"/>
        <w:ind w:firstLine="573"/>
        <w:rPr>
          <w:rFonts w:ascii="仿宋_GB2312" w:hAnsi="仿宋" w:eastAsia="仿宋_GB2312" w:cs="Tahoma"/>
          <w:sz w:val="32"/>
          <w:szCs w:val="32"/>
        </w:rPr>
      </w:pP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未尽事宜，请与市中小学教师培训中心联系。</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联系人：吕培梅，联系电话：</w:t>
      </w:r>
      <w:r>
        <w:rPr>
          <w:rFonts w:ascii="仿宋_GB2312" w:hAnsi="仿宋_GB2312" w:eastAsia="仿宋_GB2312" w:cs="仿宋_GB2312"/>
          <w:sz w:val="32"/>
          <w:szCs w:val="32"/>
        </w:rPr>
        <w:t xml:space="preserve"> 80811791</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 2018年“互联网+教师专业发展”工程青岛市级工作坊主持人名单及回执</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附件2：区市、局属学校2018年“互联网+教师专业发展”工程网络研修负责人名单</w:t>
      </w:r>
    </w:p>
    <w:p>
      <w:pPr>
        <w:spacing w:line="500" w:lineRule="exact"/>
        <w:ind w:firstLine="640" w:firstLineChars="200"/>
        <w:rPr>
          <w:rFonts w:ascii="仿宋_GB2312" w:hAnsi="仿宋_GB2312" w:eastAsia="仿宋_GB2312" w:cs="仿宋_GB2312"/>
          <w:color w:val="000000"/>
          <w:sz w:val="32"/>
          <w:szCs w:val="32"/>
        </w:rPr>
      </w:pPr>
    </w:p>
    <w:p>
      <w:pPr>
        <w:spacing w:line="500" w:lineRule="exact"/>
        <w:ind w:firstLine="672" w:firstLineChars="200"/>
        <w:rPr>
          <w:rFonts w:ascii="仿宋_GB2312" w:hAnsi="宋体" w:eastAsia="仿宋_GB2312" w:cs="宋体"/>
          <w:color w:val="000000"/>
          <w:spacing w:val="8"/>
          <w:kern w:val="0"/>
          <w:sz w:val="32"/>
          <w:szCs w:val="32"/>
        </w:rPr>
      </w:pPr>
    </w:p>
    <w:p>
      <w:pPr>
        <w:spacing w:line="500" w:lineRule="exact"/>
        <w:ind w:firstLine="705"/>
        <w:rPr>
          <w:rFonts w:ascii="仿宋_GB2312" w:hAnsi="宋体" w:eastAsia="仿宋_GB2312" w:cs="宋体"/>
          <w:color w:val="000000"/>
          <w:spacing w:val="8"/>
          <w:kern w:val="0"/>
          <w:sz w:val="32"/>
          <w:szCs w:val="32"/>
        </w:rPr>
      </w:pPr>
      <w:r>
        <w:rPr>
          <w:rFonts w:hint="eastAsia" w:ascii="仿宋_GB2312" w:hAnsi="宋体" w:eastAsia="仿宋_GB2312" w:cs="宋体"/>
          <w:color w:val="000000"/>
          <w:spacing w:val="8"/>
          <w:kern w:val="0"/>
          <w:sz w:val="32"/>
          <w:szCs w:val="32"/>
        </w:rPr>
        <w:t xml:space="preserve">                  青岛市中小学教师培训中心</w:t>
      </w:r>
    </w:p>
    <w:p>
      <w:pPr>
        <w:spacing w:line="500" w:lineRule="exact"/>
        <w:rPr>
          <w:rFonts w:ascii="仿宋_GB2312" w:hAnsi="宋体" w:eastAsia="仿宋_GB2312" w:cs="宋体"/>
          <w:color w:val="000000"/>
          <w:spacing w:val="8"/>
          <w:kern w:val="0"/>
          <w:sz w:val="32"/>
          <w:szCs w:val="32"/>
        </w:rPr>
      </w:pPr>
      <w:r>
        <w:rPr>
          <w:rFonts w:hint="eastAsia" w:ascii="仿宋_GB2312" w:hAnsi="宋体" w:eastAsia="仿宋_GB2312" w:cs="宋体"/>
          <w:color w:val="000000"/>
          <w:spacing w:val="8"/>
          <w:kern w:val="0"/>
          <w:sz w:val="32"/>
          <w:szCs w:val="32"/>
        </w:rPr>
        <w:t xml:space="preserve">                           2018年6月22日</w:t>
      </w:r>
    </w:p>
    <w:p>
      <w:pPr>
        <w:spacing w:line="220" w:lineRule="atLeast"/>
        <w:rPr>
          <w:rFonts w:ascii="黑体" w:eastAsia="黑体" w:cs="黑体"/>
          <w:color w:val="000000"/>
          <w:spacing w:val="8"/>
          <w:sz w:val="32"/>
          <w:szCs w:val="32"/>
        </w:rPr>
        <w:sectPr>
          <w:pgSz w:w="11906" w:h="16838"/>
          <w:pgMar w:top="1440" w:right="1800" w:bottom="1440" w:left="1800" w:header="851" w:footer="992" w:gutter="0"/>
          <w:cols w:space="425" w:num="1"/>
          <w:docGrid w:type="lines" w:linePitch="312" w:charSpace="0"/>
        </w:sectPr>
      </w:pPr>
    </w:p>
    <w:p>
      <w:pPr>
        <w:spacing w:line="220" w:lineRule="atLeast"/>
        <w:rPr>
          <w:rFonts w:ascii="黑体" w:eastAsia="黑体" w:cs="黑体"/>
          <w:color w:val="000000"/>
          <w:spacing w:val="8"/>
          <w:sz w:val="32"/>
          <w:szCs w:val="32"/>
        </w:rPr>
      </w:pPr>
      <w:r>
        <w:rPr>
          <w:rFonts w:hint="eastAsia" w:ascii="黑体" w:eastAsia="黑体" w:cs="黑体"/>
          <w:color w:val="000000"/>
          <w:spacing w:val="8"/>
          <w:sz w:val="32"/>
          <w:szCs w:val="32"/>
        </w:rPr>
        <w:t>附件1：</w:t>
      </w:r>
    </w:p>
    <w:p>
      <w:pPr>
        <w:spacing w:line="220" w:lineRule="atLeast"/>
        <w:jc w:val="center"/>
        <w:rPr>
          <w:rFonts w:ascii="方正小标宋简体" w:hAnsi="方正小标宋简体" w:eastAsia="方正小标宋简体" w:cs="方正小标宋简体"/>
          <w:color w:val="000000"/>
          <w:spacing w:val="8"/>
          <w:sz w:val="44"/>
          <w:szCs w:val="44"/>
        </w:rPr>
      </w:pPr>
      <w:r>
        <w:rPr>
          <w:rFonts w:hint="eastAsia" w:ascii="方正小标宋简体" w:hAnsi="方正小标宋简体" w:eastAsia="方正小标宋简体" w:cs="方正小标宋简体"/>
          <w:color w:val="000000"/>
          <w:spacing w:val="8"/>
          <w:sz w:val="44"/>
          <w:szCs w:val="44"/>
        </w:rPr>
        <w:t>2018年市级学科工作坊主持人名单及回执</w:t>
      </w:r>
    </w:p>
    <w:tbl>
      <w:tblPr>
        <w:tblStyle w:val="11"/>
        <w:tblW w:w="13060" w:type="dxa"/>
        <w:tblInd w:w="93" w:type="dxa"/>
        <w:tblLayout w:type="fixed"/>
        <w:tblCellMar>
          <w:top w:w="0" w:type="dxa"/>
          <w:left w:w="108" w:type="dxa"/>
          <w:bottom w:w="0" w:type="dxa"/>
          <w:right w:w="108" w:type="dxa"/>
        </w:tblCellMar>
      </w:tblPr>
      <w:tblGrid>
        <w:gridCol w:w="1140"/>
        <w:gridCol w:w="2860"/>
        <w:gridCol w:w="1780"/>
        <w:gridCol w:w="1780"/>
        <w:gridCol w:w="1340"/>
        <w:gridCol w:w="2080"/>
        <w:gridCol w:w="2080"/>
      </w:tblGrid>
      <w:tr>
        <w:tblPrEx>
          <w:tblLayout w:type="fixed"/>
          <w:tblCellMar>
            <w:top w:w="0" w:type="dxa"/>
            <w:left w:w="108" w:type="dxa"/>
            <w:bottom w:w="0" w:type="dxa"/>
            <w:right w:w="108" w:type="dxa"/>
          </w:tblCellMar>
        </w:tblPrEx>
        <w:trPr>
          <w:trHeight w:val="402" w:hRule="atLeast"/>
        </w:trPr>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姓名</w:t>
            </w:r>
          </w:p>
        </w:tc>
        <w:tc>
          <w:tcPr>
            <w:tcW w:w="2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工作单位</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任教学科</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任教学段</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区市名称</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手机号码（必填）</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是否参会</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  松</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青岛市实验幼儿园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幼教全科</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姚  敏</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崂山区晓望小学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心理健康教育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崂山区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  斌</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胶州市大同小学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心理健康教育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胶州市</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孙红云</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青岛莱西市水集街道中心小学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心理健康教育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莱西市</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张兴堂</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教科院</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语文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  辉</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青岛东川路小学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综合实践活动</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李沧区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仇冬梅</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青岛莱西市城厢小学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综合实践活动</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莱西市</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景  岩</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西海岸新区富春江路小学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综合实践活动</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青西新区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  荣</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青岛市实验小学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综合实践活动</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市南区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董海梅</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青岛39中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道德与法治</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徐利红</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青岛39中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地理</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高宇红</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青岛39中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化学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  青</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青岛37中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历史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唐玉芳</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青岛37中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孙朝晖</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青岛39中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生物</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  华</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青岛37中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荣秀梅</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青岛39中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张衍海</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青岛39中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  霞</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青岛39中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物理</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穆  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青岛39中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心理健康教育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吕宁宁</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崂山三中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心理健康教育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崂山区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于明东</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青岛五十九中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心理健康教育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市南区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张军玲</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城阳十中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城阳区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董  军</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城阳十一中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高新区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王方达</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段泊岚镇刘家庄中学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即墨区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韩云峰</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胶州市初级实验中学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胶州市</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  红</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青岛莱西市城北中学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莱西市</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  林</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崂山七中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崂山区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窦玮玮</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平度市杭州路中学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平度市</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晁吉勇</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青岛西海岸新区实验初级中学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青西新区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于建强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青岛七中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市南区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宋  畅</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青岛37中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音乐</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孙晓霞</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青岛39中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张业芬</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青岛37中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语文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迟玉霞</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青岛39中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语文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姜  杰</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崂山四中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综合实践活动</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崂山区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  毅</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平度市大泽山镇长乐中学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综合实践活动</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平度市</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杜宝堂</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即墨区中学生综合实践基地</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综合实践活动</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即墨区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代桂芝</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莱西市教体局</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综合实践活动</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莱西市</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闫怀礼</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青岛六中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地理</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姜  婷</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青岛一中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地理</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官福荣</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青岛九中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化学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孙传梅</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青岛一中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化学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赵新华</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青岛五十八中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化学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  欣</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青岛九中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历史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  君</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青岛五十八中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历史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巩海燕</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青岛六中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  苑</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青岛一中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生物</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李文强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青岛二中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生物</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李艳秀</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青岛五十八中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生物</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于莺彬</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青岛六十六中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蔡  镇</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青岛九中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李亮平</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青岛一中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  峰</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青岛二中分校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董天龙</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青岛二中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王淑茂</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青岛五十八中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  鎔</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青岛二中分校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袁著水</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青岛二中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殷美玉</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青岛五十八中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通用技术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韩光杰</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青岛一中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物理</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  睿</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青岛二中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物理</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高守凯</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青岛五十八中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物理</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王国香</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青岛九中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心理健康教育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王克伟</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青岛五十八中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心理健康教育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王志宏</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青岛五十八中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苏恩周</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青岛66中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音乐</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周汝宁</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青岛六中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郭素萍</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青岛一中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王翠莲</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青岛二中分校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匡文超</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青岛九中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戴公进</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青岛二中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张奎秀</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青岛十六中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市北区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王丹妮</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青岛66中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语文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  萍</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青岛六中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语文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林  琳</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青岛一中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语文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王新宇</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青岛二中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语文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  政</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青岛一中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政治</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谢保华</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青岛五十八中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政治</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何兆凤</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城阳三中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综合实践活动</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城阳区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范连杰</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胶州教体局教研室</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综合实践活动</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胶州市</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  杉</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青岛九中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综合实践活动</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姜  丽</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青岛西海岸新区致远中学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综合实践活动</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普通高中</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青西新区</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  勇</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青岛华夏职业学校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周丽萍</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青岛华夏职业学校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  雁</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青岛交通职业学校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  峰</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山东省轻工工程学校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王秀珍</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青岛经济职业学校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李敦军</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青岛工贸职业学校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数学</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王雷卿</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青岛工贸职业学校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孙里胜</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青岛华夏职业学校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段桂芹</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山东省轻工工程学校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心理健康</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徐婧婧</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青岛外事服务职业学校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心理健康</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李彩霞</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青岛华夏职业学校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侯丽萍</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青岛财经职业学校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倪艳青</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青岛外事服务学校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信息技术</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  萌</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青岛华夏职业学校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音乐</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  帆</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山东省轻工工程学校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音乐</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  嵩</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青岛华夏职业学校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盛晓梅</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青岛外事服务职业学校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苏  蕊</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山东省轻工工程学校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刘雪英</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青岛经济职业学校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李芳芳</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青岛工贸职业学校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英语</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  颖</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青岛高新职业学校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语文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孙振慧</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山东省轻工工程学校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语文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任莉宁</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青岛华夏职业学校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语文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赵津艺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青岛经济职业学校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语文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孙雪梅</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青岛工贸职业学校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语文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王玉兰</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青岛交通职业学校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政治</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薛增娥</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青岛旅游学校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政治</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职业学校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pPr>
        <w:spacing w:line="220" w:lineRule="atLeast"/>
      </w:pPr>
    </w:p>
    <w:p>
      <w:pPr>
        <w:spacing w:line="220" w:lineRule="atLeast"/>
        <w:rPr>
          <w:b/>
        </w:rPr>
      </w:pPr>
      <w:r>
        <w:rPr>
          <w:rFonts w:hint="eastAsia"/>
          <w:b/>
        </w:rPr>
        <w:t>注：请于6月28日之前上报，无论是否参会，请务必填报手机号码，以便调度研修进程。</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560" w:lineRule="exact"/>
        <w:rPr>
          <w:rFonts w:ascii="黑体" w:eastAsia="黑体" w:cs="黑体"/>
          <w:color w:val="000000"/>
          <w:spacing w:val="8"/>
          <w:kern w:val="0"/>
          <w:sz w:val="32"/>
          <w:szCs w:val="32"/>
        </w:rPr>
      </w:pPr>
      <w:r>
        <w:rPr>
          <w:rFonts w:hint="eastAsia" w:ascii="黑体" w:eastAsia="黑体" w:cs="黑体"/>
          <w:color w:val="000000"/>
          <w:spacing w:val="8"/>
          <w:kern w:val="0"/>
          <w:sz w:val="32"/>
          <w:szCs w:val="32"/>
        </w:rPr>
        <w:t>附件2：</w:t>
      </w:r>
    </w:p>
    <w:p>
      <w:pPr>
        <w:spacing w:line="560" w:lineRule="exact"/>
        <w:rPr>
          <w:rFonts w:ascii="文星标宋" w:hAnsi="文星标宋" w:eastAsia="文星标宋" w:cs="Times New Roman"/>
          <w:color w:val="000000"/>
          <w:spacing w:val="8"/>
          <w:kern w:val="0"/>
          <w:sz w:val="36"/>
          <w:szCs w:val="36"/>
        </w:rPr>
      </w:pPr>
    </w:p>
    <w:p>
      <w:pPr>
        <w:widowControl/>
        <w:adjustRightInd w:val="0"/>
        <w:spacing w:line="460" w:lineRule="exact"/>
        <w:jc w:val="center"/>
        <w:textAlignment w:val="baseline"/>
        <w:rPr>
          <w:rFonts w:ascii="方正小标宋简体" w:hAnsi="方正小标宋简体" w:eastAsia="方正小标宋简体" w:cs="方正小标宋简体"/>
          <w:color w:val="000000"/>
          <w:spacing w:val="8"/>
          <w:kern w:val="0"/>
          <w:sz w:val="44"/>
          <w:szCs w:val="44"/>
        </w:rPr>
      </w:pPr>
      <w:r>
        <w:rPr>
          <w:rFonts w:hint="eastAsia" w:ascii="方正小标宋简体" w:hAnsi="方正小标宋简体" w:eastAsia="方正小标宋简体" w:cs="方正小标宋简体"/>
          <w:color w:val="000000"/>
          <w:spacing w:val="8"/>
          <w:kern w:val="0"/>
          <w:sz w:val="36"/>
          <w:szCs w:val="36"/>
        </w:rPr>
        <w:t>区市、局属学校</w:t>
      </w:r>
      <w:r>
        <w:rPr>
          <w:rFonts w:hint="eastAsia" w:ascii="方正小标宋简体" w:hAnsi="华文中宋" w:eastAsia="方正小标宋简体"/>
          <w:sz w:val="36"/>
          <w:szCs w:val="36"/>
        </w:rPr>
        <w:t>2018年“互联网</w:t>
      </w:r>
      <w:r>
        <w:rPr>
          <w:rFonts w:ascii="方正小标宋简体" w:hAnsi="华文中宋" w:eastAsia="方正小标宋简体"/>
          <w:sz w:val="36"/>
          <w:szCs w:val="36"/>
        </w:rPr>
        <w:t>+教师专业发展</w:t>
      </w:r>
      <w:r>
        <w:rPr>
          <w:rFonts w:hint="eastAsia" w:ascii="方正小标宋简体" w:hAnsi="华文中宋" w:eastAsia="方正小标宋简体"/>
          <w:sz w:val="36"/>
          <w:szCs w:val="36"/>
        </w:rPr>
        <w:t>”工程网络研修负责人</w:t>
      </w:r>
      <w:r>
        <w:rPr>
          <w:rFonts w:hint="eastAsia" w:ascii="方正小标宋简体" w:hAnsi="方正小标宋简体" w:eastAsia="方正小标宋简体" w:cs="方正小标宋简体"/>
          <w:color w:val="000000"/>
          <w:spacing w:val="8"/>
          <w:kern w:val="0"/>
          <w:sz w:val="36"/>
          <w:szCs w:val="36"/>
        </w:rPr>
        <w:t>名单</w:t>
      </w:r>
    </w:p>
    <w:p>
      <w:pPr>
        <w:widowControl/>
        <w:adjustRightInd w:val="0"/>
        <w:spacing w:line="460" w:lineRule="exact"/>
        <w:jc w:val="center"/>
        <w:textAlignment w:val="baseline"/>
        <w:rPr>
          <w:rFonts w:ascii="方正小标宋简体" w:hAnsi="方正小标宋简体" w:eastAsia="方正小标宋简体" w:cs="Times New Roman"/>
          <w:color w:val="000000"/>
          <w:spacing w:val="8"/>
          <w:kern w:val="0"/>
          <w:sz w:val="44"/>
          <w:szCs w:val="44"/>
        </w:rPr>
      </w:pPr>
    </w:p>
    <w:tbl>
      <w:tblPr>
        <w:tblStyle w:val="11"/>
        <w:tblW w:w="1410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2351"/>
        <w:gridCol w:w="2351"/>
        <w:gridCol w:w="2351"/>
        <w:gridCol w:w="235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r>
              <w:rPr>
                <w:rFonts w:hint="eastAsia" w:ascii="仿宋_GB2312" w:hAnsi="宋体" w:eastAsia="仿宋_GB2312" w:cs="仿宋_GB2312"/>
                <w:color w:val="000000"/>
                <w:spacing w:val="8"/>
                <w:kern w:val="0"/>
                <w:sz w:val="28"/>
                <w:szCs w:val="28"/>
              </w:rPr>
              <w:t>姓名</w:t>
            </w: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r>
              <w:rPr>
                <w:rFonts w:hint="eastAsia" w:ascii="仿宋_GB2312" w:hAnsi="宋体" w:eastAsia="仿宋_GB2312" w:cs="仿宋_GB2312"/>
                <w:color w:val="000000"/>
                <w:spacing w:val="8"/>
                <w:kern w:val="0"/>
                <w:sz w:val="28"/>
                <w:szCs w:val="28"/>
              </w:rPr>
              <w:t>单位</w:t>
            </w: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r>
              <w:rPr>
                <w:rFonts w:hint="eastAsia" w:ascii="仿宋_GB2312" w:hAnsi="宋体" w:eastAsia="仿宋_GB2312" w:cs="仿宋_GB2312"/>
                <w:color w:val="000000"/>
                <w:spacing w:val="8"/>
                <w:kern w:val="0"/>
                <w:sz w:val="28"/>
                <w:szCs w:val="28"/>
              </w:rPr>
              <w:t>职务</w:t>
            </w: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r>
              <w:rPr>
                <w:rFonts w:hint="eastAsia" w:ascii="仿宋_GB2312" w:hAnsi="宋体" w:eastAsia="仿宋_GB2312" w:cs="仿宋_GB2312"/>
                <w:color w:val="000000"/>
                <w:spacing w:val="8"/>
                <w:kern w:val="0"/>
                <w:sz w:val="28"/>
                <w:szCs w:val="28"/>
              </w:rPr>
              <w:t>手机号码</w:t>
            </w: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r>
              <w:rPr>
                <w:rFonts w:hint="eastAsia" w:ascii="仿宋_GB2312" w:hAnsi="宋体" w:eastAsia="仿宋_GB2312" w:cs="仿宋_GB2312"/>
                <w:color w:val="000000"/>
                <w:spacing w:val="8"/>
                <w:kern w:val="0"/>
                <w:sz w:val="28"/>
                <w:szCs w:val="28"/>
              </w:rPr>
              <w:t>办公电话</w:t>
            </w: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r>
              <w:rPr>
                <w:rFonts w:hint="eastAsia" w:ascii="仿宋_GB2312" w:hAnsi="宋体" w:eastAsia="仿宋_GB2312" w:cs="仿宋_GB2312"/>
                <w:color w:val="000000"/>
                <w:spacing w:val="8"/>
                <w:kern w:val="0"/>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c>
          <w:tcPr>
            <w:tcW w:w="2351" w:type="dxa"/>
            <w:vAlign w:val="center"/>
          </w:tcPr>
          <w:p>
            <w:pPr>
              <w:widowControl/>
              <w:adjustRightInd w:val="0"/>
              <w:jc w:val="center"/>
              <w:textAlignment w:val="baseline"/>
              <w:rPr>
                <w:rFonts w:ascii="仿宋_GB2312" w:hAnsi="宋体" w:eastAsia="仿宋_GB2312" w:cs="Times New Roman"/>
                <w:color w:val="000000"/>
                <w:spacing w:val="8"/>
                <w:kern w:val="0"/>
                <w:sz w:val="28"/>
                <w:szCs w:val="28"/>
              </w:rPr>
            </w:pPr>
          </w:p>
        </w:tc>
      </w:tr>
    </w:tbl>
    <w:p>
      <w:pPr>
        <w:spacing w:line="220" w:lineRule="atLeast"/>
      </w:pPr>
    </w:p>
    <w:p>
      <w:pPr>
        <w:rPr>
          <w:b/>
        </w:rPr>
      </w:pPr>
      <w:r>
        <w:rPr>
          <w:rFonts w:hint="eastAsia"/>
          <w:b/>
        </w:rPr>
        <w:t>注：请于6月28日之前上报。</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文星标宋">
    <w:panose1 w:val="0201060900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C3E"/>
    <w:rsid w:val="00001D88"/>
    <w:rsid w:val="00087B34"/>
    <w:rsid w:val="00093F39"/>
    <w:rsid w:val="000F62E3"/>
    <w:rsid w:val="001046D8"/>
    <w:rsid w:val="001569ED"/>
    <w:rsid w:val="00192AE6"/>
    <w:rsid w:val="001C5B04"/>
    <w:rsid w:val="001E6063"/>
    <w:rsid w:val="00236A4B"/>
    <w:rsid w:val="00241C3E"/>
    <w:rsid w:val="00342AD5"/>
    <w:rsid w:val="003842E2"/>
    <w:rsid w:val="003B384D"/>
    <w:rsid w:val="00431C02"/>
    <w:rsid w:val="00452250"/>
    <w:rsid w:val="004E2A76"/>
    <w:rsid w:val="005253D4"/>
    <w:rsid w:val="0052657A"/>
    <w:rsid w:val="00553E01"/>
    <w:rsid w:val="00556860"/>
    <w:rsid w:val="00556C67"/>
    <w:rsid w:val="005A609B"/>
    <w:rsid w:val="005D0AAD"/>
    <w:rsid w:val="005D1E11"/>
    <w:rsid w:val="00601AB1"/>
    <w:rsid w:val="006268B0"/>
    <w:rsid w:val="00632617"/>
    <w:rsid w:val="006449F6"/>
    <w:rsid w:val="006513D2"/>
    <w:rsid w:val="006935D8"/>
    <w:rsid w:val="006A3D56"/>
    <w:rsid w:val="006D5531"/>
    <w:rsid w:val="00705DA7"/>
    <w:rsid w:val="0074101A"/>
    <w:rsid w:val="00751B94"/>
    <w:rsid w:val="00766B90"/>
    <w:rsid w:val="00774B81"/>
    <w:rsid w:val="007C7ED0"/>
    <w:rsid w:val="007E4160"/>
    <w:rsid w:val="008D4068"/>
    <w:rsid w:val="008D7761"/>
    <w:rsid w:val="00917D0B"/>
    <w:rsid w:val="0092752C"/>
    <w:rsid w:val="0093225D"/>
    <w:rsid w:val="00977303"/>
    <w:rsid w:val="009934DD"/>
    <w:rsid w:val="009966D4"/>
    <w:rsid w:val="009A3CBE"/>
    <w:rsid w:val="009F417A"/>
    <w:rsid w:val="00A43C16"/>
    <w:rsid w:val="00AE4E30"/>
    <w:rsid w:val="00AF4037"/>
    <w:rsid w:val="00B02046"/>
    <w:rsid w:val="00B24000"/>
    <w:rsid w:val="00B930BF"/>
    <w:rsid w:val="00BC0BC4"/>
    <w:rsid w:val="00C330B7"/>
    <w:rsid w:val="00CF2B08"/>
    <w:rsid w:val="00D860C4"/>
    <w:rsid w:val="00DA311A"/>
    <w:rsid w:val="00DA6667"/>
    <w:rsid w:val="00DC7FC8"/>
    <w:rsid w:val="00E20882"/>
    <w:rsid w:val="00E375EB"/>
    <w:rsid w:val="00E46117"/>
    <w:rsid w:val="00E527EE"/>
    <w:rsid w:val="00E6660D"/>
    <w:rsid w:val="00E7239B"/>
    <w:rsid w:val="00EA71BA"/>
    <w:rsid w:val="00EE10E2"/>
    <w:rsid w:val="00EF6056"/>
    <w:rsid w:val="00F07647"/>
    <w:rsid w:val="00F40458"/>
    <w:rsid w:val="00FA09DB"/>
    <w:rsid w:val="00FA7B38"/>
    <w:rsid w:val="00FF271A"/>
    <w:rsid w:val="0E1A6D6D"/>
    <w:rsid w:val="6008628B"/>
    <w:rsid w:val="7CDB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iPriority w:val="0"/>
    <w:pPr>
      <w:adjustRightInd w:val="0"/>
      <w:spacing w:after="120" w:line="312" w:lineRule="atLeast"/>
      <w:textAlignment w:val="baseline"/>
    </w:pPr>
    <w:rPr>
      <w:rFonts w:eastAsia="楷体_GB2312"/>
      <w:spacing w:val="8"/>
      <w:kern w:val="0"/>
      <w:sz w:val="32"/>
      <w:szCs w:val="20"/>
    </w:rPr>
  </w:style>
  <w:style w:type="paragraph" w:styleId="3">
    <w:name w:val="Date"/>
    <w:basedOn w:val="1"/>
    <w:next w:val="1"/>
    <w:link w:val="13"/>
    <w:semiHidden/>
    <w:unhideWhenUsed/>
    <w:uiPriority w:val="99"/>
    <w:pPr>
      <w:ind w:left="100" w:leftChars="2500"/>
    </w:pPr>
  </w:style>
  <w:style w:type="paragraph" w:styleId="4">
    <w:name w:val="Balloon Text"/>
    <w:basedOn w:val="1"/>
    <w:link w:val="3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FollowedHyperlink"/>
    <w:basedOn w:val="8"/>
    <w:semiHidden/>
    <w:unhideWhenUsed/>
    <w:qFormat/>
    <w:uiPriority w:val="99"/>
    <w:rPr>
      <w:color w:val="800080"/>
      <w:u w:val="single"/>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日期 Char"/>
    <w:basedOn w:val="8"/>
    <w:link w:val="3"/>
    <w:semiHidden/>
    <w:uiPriority w:val="99"/>
    <w:rPr>
      <w:rFonts w:ascii="Calibri" w:hAnsi="Calibri" w:eastAsia="宋体" w:cs="Calibri"/>
      <w:szCs w:val="21"/>
    </w:rPr>
  </w:style>
  <w:style w:type="paragraph" w:styleId="14">
    <w:name w:val="List Paragraph"/>
    <w:basedOn w:val="1"/>
    <w:qFormat/>
    <w:uiPriority w:val="34"/>
    <w:pPr>
      <w:ind w:firstLine="420" w:firstLineChars="200"/>
    </w:pPr>
  </w:style>
  <w:style w:type="character" w:customStyle="1" w:styleId="15">
    <w:name w:val="页眉 Char"/>
    <w:basedOn w:val="8"/>
    <w:link w:val="6"/>
    <w:qFormat/>
    <w:uiPriority w:val="99"/>
    <w:rPr>
      <w:rFonts w:ascii="Calibri" w:hAnsi="Calibri" w:eastAsia="宋体" w:cs="Calibri"/>
      <w:sz w:val="18"/>
      <w:szCs w:val="18"/>
    </w:rPr>
  </w:style>
  <w:style w:type="character" w:customStyle="1" w:styleId="16">
    <w:name w:val="页脚 Char"/>
    <w:basedOn w:val="8"/>
    <w:link w:val="5"/>
    <w:qFormat/>
    <w:uiPriority w:val="99"/>
    <w:rPr>
      <w:rFonts w:ascii="Calibri" w:hAnsi="Calibri" w:eastAsia="宋体" w:cs="Calibri"/>
      <w:sz w:val="18"/>
      <w:szCs w:val="18"/>
    </w:rPr>
  </w:style>
  <w:style w:type="paragraph" w:customStyle="1" w:styleId="1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39">
    <w:name w:val="批注框文本 Char"/>
    <w:basedOn w:val="8"/>
    <w:link w:val="4"/>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645</Words>
  <Characters>3680</Characters>
  <Lines>30</Lines>
  <Paragraphs>8</Paragraphs>
  <TotalTime>1</TotalTime>
  <ScaleCrop>false</ScaleCrop>
  <LinksUpToDate>false</LinksUpToDate>
  <CharactersWithSpaces>4317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2018-06-12T06:39:00Z</dcterms:created>
  <dc:creator>User</dc:creator>
  <cp:lastModifiedBy>小青虫</cp:lastModifiedBy>
  <cp:lastPrinted>2018-06-22T06:11:00Z</cp:lastPrinted>
  <dcterms:modified xsi:type="dcterms:W3CDTF">2018-06-27T02:05:55Z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