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D3" w:rsidRPr="00F4103C" w:rsidRDefault="003F27D3" w:rsidP="00F4103C">
      <w:pPr>
        <w:widowControl w:val="0"/>
        <w:adjustRightInd w:val="0"/>
        <w:snapToGrid w:val="0"/>
        <w:spacing w:line="600" w:lineRule="exact"/>
        <w:jc w:val="center"/>
        <w:textAlignment w:val="baseline"/>
        <w:rPr>
          <w:rFonts w:ascii="黑体" w:eastAsia="黑体" w:hAnsi="黑体"/>
          <w:b/>
          <w:snapToGrid w:val="0"/>
          <w:spacing w:val="8"/>
          <w:sz w:val="32"/>
          <w:szCs w:val="32"/>
        </w:rPr>
      </w:pPr>
      <w:r w:rsidRPr="00F4103C">
        <w:rPr>
          <w:rFonts w:ascii="黑体" w:eastAsia="黑体" w:hAnsi="黑体" w:hint="eastAsia"/>
          <w:b/>
          <w:snapToGrid w:val="0"/>
          <w:spacing w:val="8"/>
          <w:sz w:val="32"/>
          <w:szCs w:val="32"/>
        </w:rPr>
        <w:t>市南区关于组织</w:t>
      </w:r>
      <w:r w:rsidR="004E426B" w:rsidRPr="00F4103C">
        <w:rPr>
          <w:rFonts w:ascii="黑体" w:eastAsia="黑体" w:hAnsi="黑体" w:hint="eastAsia"/>
          <w:b/>
          <w:snapToGrid w:val="0"/>
          <w:spacing w:val="8"/>
          <w:sz w:val="32"/>
          <w:szCs w:val="32"/>
        </w:rPr>
        <w:t>参加</w:t>
      </w:r>
      <w:r w:rsidRPr="00F4103C">
        <w:rPr>
          <w:rFonts w:ascii="黑体" w:eastAsia="黑体" w:hAnsi="黑体" w:hint="eastAsia"/>
          <w:b/>
          <w:snapToGrid w:val="0"/>
          <w:spacing w:val="8"/>
          <w:sz w:val="32"/>
          <w:szCs w:val="32"/>
        </w:rPr>
        <w:t>义务教育道德与法治、语文、历史学科教师培训工作的通知</w:t>
      </w:r>
    </w:p>
    <w:p w:rsidR="003F27D3" w:rsidRDefault="003F27D3" w:rsidP="003F27D3">
      <w:pPr>
        <w:pStyle w:val="a8"/>
        <w:shd w:val="clear" w:color="auto" w:fill="FFFFFF"/>
        <w:autoSpaceDE w:val="0"/>
        <w:spacing w:line="460" w:lineRule="exact"/>
        <w:ind w:firstLineChars="200" w:firstLine="672"/>
        <w:rPr>
          <w:rFonts w:ascii="仿宋_GB2312" w:eastAsia="仿宋_GB2312" w:hAnsi="仿宋_GB2312"/>
          <w:color w:val="000000"/>
          <w:spacing w:val="8"/>
          <w:sz w:val="32"/>
          <w:szCs w:val="32"/>
        </w:rPr>
      </w:pPr>
    </w:p>
    <w:p w:rsidR="003F27D3" w:rsidRPr="00F4103C" w:rsidRDefault="003F27D3" w:rsidP="00A905F0">
      <w:pPr>
        <w:widowControl w:val="0"/>
        <w:adjustRightInd w:val="0"/>
        <w:spacing w:line="440" w:lineRule="exact"/>
        <w:textAlignment w:val="baseline"/>
        <w:rPr>
          <w:rFonts w:ascii="仿宋" w:eastAsia="仿宋" w:hAnsi="仿宋"/>
          <w:b/>
          <w:spacing w:val="8"/>
          <w:sz w:val="28"/>
          <w:szCs w:val="28"/>
        </w:rPr>
      </w:pPr>
      <w:r w:rsidRPr="00F4103C">
        <w:rPr>
          <w:rFonts w:ascii="仿宋" w:eastAsia="仿宋" w:hAnsi="仿宋" w:hint="eastAsia"/>
          <w:b/>
          <w:spacing w:val="8"/>
          <w:sz w:val="28"/>
          <w:szCs w:val="28"/>
        </w:rPr>
        <w:t>局属各学校、各民办学校：</w:t>
      </w:r>
    </w:p>
    <w:p w:rsidR="003F27D3" w:rsidRPr="00F4103C" w:rsidRDefault="003F27D3" w:rsidP="00F4103C">
      <w:pPr>
        <w:widowControl w:val="0"/>
        <w:adjustRightInd w:val="0"/>
        <w:spacing w:line="440" w:lineRule="exact"/>
        <w:ind w:firstLineChars="224" w:firstLine="663"/>
        <w:textAlignment w:val="baseline"/>
        <w:rPr>
          <w:rFonts w:ascii="仿宋" w:eastAsia="仿宋" w:hAnsi="仿宋"/>
          <w:spacing w:val="8"/>
          <w:sz w:val="28"/>
          <w:szCs w:val="28"/>
        </w:rPr>
      </w:pPr>
      <w:proofErr w:type="gramStart"/>
      <w:r w:rsidRPr="00F4103C">
        <w:rPr>
          <w:rFonts w:ascii="仿宋" w:eastAsia="仿宋" w:hAnsi="仿宋" w:hint="eastAsia"/>
          <w:spacing w:val="8"/>
          <w:sz w:val="28"/>
          <w:szCs w:val="28"/>
        </w:rPr>
        <w:t>现接到</w:t>
      </w:r>
      <w:proofErr w:type="gramEnd"/>
      <w:r w:rsidRPr="00F4103C">
        <w:rPr>
          <w:rFonts w:ascii="仿宋" w:eastAsia="仿宋" w:hAnsi="仿宋" w:hint="eastAsia"/>
          <w:spacing w:val="8"/>
          <w:sz w:val="28"/>
          <w:szCs w:val="28"/>
        </w:rPr>
        <w:t>市教科院《关于组织义务教育道德与法治、语文、历史学科教师培训工作的通知》</w:t>
      </w:r>
      <w:r w:rsidR="00BB17C3" w:rsidRPr="00F4103C">
        <w:rPr>
          <w:rFonts w:ascii="仿宋" w:eastAsia="仿宋" w:hAnsi="仿宋" w:hint="eastAsia"/>
          <w:spacing w:val="8"/>
          <w:sz w:val="28"/>
          <w:szCs w:val="28"/>
        </w:rPr>
        <w:t>，我区将组织</w:t>
      </w:r>
      <w:r w:rsidR="004E426B" w:rsidRPr="00F4103C">
        <w:rPr>
          <w:rFonts w:ascii="仿宋" w:eastAsia="仿宋" w:hAnsi="仿宋" w:hint="eastAsia"/>
          <w:spacing w:val="8"/>
          <w:sz w:val="28"/>
          <w:szCs w:val="28"/>
        </w:rPr>
        <w:t>相关</w:t>
      </w:r>
      <w:r w:rsidR="00BB17C3" w:rsidRPr="00F4103C">
        <w:rPr>
          <w:rFonts w:ascii="仿宋" w:eastAsia="仿宋" w:hAnsi="仿宋" w:hint="eastAsia"/>
          <w:spacing w:val="8"/>
          <w:sz w:val="28"/>
          <w:szCs w:val="28"/>
        </w:rPr>
        <w:t>学科教师参加培训，相关事宜</w:t>
      </w:r>
      <w:r w:rsidR="00A905F0">
        <w:rPr>
          <w:rFonts w:ascii="仿宋" w:eastAsia="仿宋" w:hAnsi="仿宋" w:hint="eastAsia"/>
          <w:spacing w:val="8"/>
          <w:sz w:val="28"/>
          <w:szCs w:val="28"/>
        </w:rPr>
        <w:t>通知</w:t>
      </w:r>
      <w:r w:rsidR="00BB17C3" w:rsidRPr="00F4103C">
        <w:rPr>
          <w:rFonts w:ascii="仿宋" w:eastAsia="仿宋" w:hAnsi="仿宋" w:hint="eastAsia"/>
          <w:spacing w:val="8"/>
          <w:sz w:val="28"/>
          <w:szCs w:val="28"/>
        </w:rPr>
        <w:t>如下：</w:t>
      </w:r>
    </w:p>
    <w:p w:rsidR="00BB17C3" w:rsidRPr="00F4103C" w:rsidRDefault="00792288" w:rsidP="00F4103C">
      <w:pPr>
        <w:widowControl w:val="0"/>
        <w:adjustRightInd w:val="0"/>
        <w:spacing w:line="440" w:lineRule="exact"/>
        <w:ind w:firstLineChars="224" w:firstLine="663"/>
        <w:textAlignment w:val="baseline"/>
        <w:rPr>
          <w:rFonts w:ascii="仿宋" w:eastAsia="仿宋" w:hAnsi="仿宋"/>
          <w:spacing w:val="8"/>
          <w:sz w:val="28"/>
          <w:szCs w:val="28"/>
        </w:rPr>
      </w:pPr>
      <w:r w:rsidRPr="00F4103C">
        <w:rPr>
          <w:rFonts w:ascii="仿宋" w:eastAsia="仿宋" w:hAnsi="仿宋" w:hint="eastAsia"/>
          <w:spacing w:val="8"/>
          <w:sz w:val="28"/>
          <w:szCs w:val="28"/>
        </w:rPr>
        <w:t xml:space="preserve"> </w:t>
      </w:r>
      <w:r w:rsidR="00A905F0">
        <w:rPr>
          <w:rFonts w:ascii="仿宋" w:eastAsia="仿宋" w:hAnsi="仿宋" w:hint="eastAsia"/>
          <w:spacing w:val="8"/>
          <w:sz w:val="28"/>
          <w:szCs w:val="28"/>
        </w:rPr>
        <w:t>1.</w:t>
      </w:r>
      <w:r w:rsidR="00BB17C3" w:rsidRPr="00F4103C">
        <w:rPr>
          <w:rFonts w:ascii="仿宋" w:eastAsia="仿宋" w:hAnsi="仿宋" w:hint="eastAsia"/>
          <w:spacing w:val="8"/>
          <w:sz w:val="28"/>
          <w:szCs w:val="28"/>
        </w:rPr>
        <w:t>参加人员：</w:t>
      </w:r>
    </w:p>
    <w:p w:rsidR="00BB17C3" w:rsidRPr="00F4103C" w:rsidRDefault="004E426B" w:rsidP="00F4103C">
      <w:pPr>
        <w:widowControl w:val="0"/>
        <w:adjustRightInd w:val="0"/>
        <w:spacing w:line="440" w:lineRule="exact"/>
        <w:ind w:firstLineChars="224" w:firstLine="663"/>
        <w:textAlignment w:val="baseline"/>
        <w:rPr>
          <w:rFonts w:ascii="仿宋" w:eastAsia="仿宋" w:hAnsi="仿宋"/>
          <w:spacing w:val="8"/>
          <w:sz w:val="28"/>
          <w:szCs w:val="28"/>
        </w:rPr>
      </w:pPr>
      <w:r w:rsidRPr="00F4103C">
        <w:rPr>
          <w:rFonts w:ascii="仿宋" w:eastAsia="仿宋" w:hAnsi="仿宋" w:hint="eastAsia"/>
          <w:spacing w:val="8"/>
          <w:sz w:val="28"/>
          <w:szCs w:val="28"/>
        </w:rPr>
        <w:t>（1）</w:t>
      </w:r>
      <w:r w:rsidR="00BB17C3" w:rsidRPr="00F4103C">
        <w:rPr>
          <w:rFonts w:ascii="仿宋" w:eastAsia="仿宋" w:hAnsi="仿宋" w:hint="eastAsia"/>
          <w:spacing w:val="8"/>
          <w:sz w:val="28"/>
          <w:szCs w:val="28"/>
        </w:rPr>
        <w:t>道德与法治学科：小学每校至少1人，初中全体道德与法治教师；</w:t>
      </w:r>
    </w:p>
    <w:p w:rsidR="00BB17C3" w:rsidRPr="00F4103C" w:rsidRDefault="00BB17C3" w:rsidP="00F4103C">
      <w:pPr>
        <w:widowControl w:val="0"/>
        <w:adjustRightInd w:val="0"/>
        <w:spacing w:line="440" w:lineRule="exact"/>
        <w:ind w:firstLineChars="224" w:firstLine="663"/>
        <w:textAlignment w:val="baseline"/>
        <w:rPr>
          <w:rFonts w:ascii="仿宋" w:eastAsia="仿宋" w:hAnsi="仿宋"/>
          <w:spacing w:val="8"/>
          <w:sz w:val="28"/>
          <w:szCs w:val="28"/>
        </w:rPr>
      </w:pPr>
      <w:r w:rsidRPr="00F4103C">
        <w:rPr>
          <w:rFonts w:ascii="仿宋" w:eastAsia="仿宋" w:hAnsi="仿宋" w:hint="eastAsia"/>
          <w:spacing w:val="8"/>
          <w:sz w:val="28"/>
          <w:szCs w:val="28"/>
        </w:rPr>
        <w:t>语文学科：小学每校1人，初中全体语文教师；</w:t>
      </w:r>
    </w:p>
    <w:p w:rsidR="00BB17C3" w:rsidRPr="00F4103C" w:rsidRDefault="00792288" w:rsidP="00F4103C">
      <w:pPr>
        <w:widowControl w:val="0"/>
        <w:adjustRightInd w:val="0"/>
        <w:spacing w:line="440" w:lineRule="exact"/>
        <w:ind w:firstLineChars="224" w:firstLine="663"/>
        <w:textAlignment w:val="baseline"/>
        <w:rPr>
          <w:rFonts w:ascii="仿宋" w:eastAsia="仿宋" w:hAnsi="仿宋"/>
          <w:spacing w:val="8"/>
          <w:sz w:val="28"/>
          <w:szCs w:val="28"/>
        </w:rPr>
      </w:pPr>
      <w:r w:rsidRPr="00F4103C">
        <w:rPr>
          <w:rFonts w:ascii="仿宋" w:eastAsia="仿宋" w:hAnsi="仿宋" w:hint="eastAsia"/>
          <w:spacing w:val="8"/>
          <w:sz w:val="28"/>
          <w:szCs w:val="28"/>
        </w:rPr>
        <w:t>历史学科：初中全体历史教师</w:t>
      </w:r>
    </w:p>
    <w:p w:rsidR="00792288" w:rsidRPr="00F4103C" w:rsidRDefault="00523A88" w:rsidP="00F4103C">
      <w:pPr>
        <w:widowControl w:val="0"/>
        <w:adjustRightInd w:val="0"/>
        <w:spacing w:line="440" w:lineRule="exact"/>
        <w:ind w:firstLineChars="224" w:firstLine="663"/>
        <w:textAlignment w:val="baseline"/>
        <w:rPr>
          <w:rFonts w:ascii="仿宋" w:eastAsia="仿宋" w:hAnsi="仿宋"/>
          <w:spacing w:val="8"/>
          <w:sz w:val="28"/>
          <w:szCs w:val="28"/>
        </w:rPr>
      </w:pPr>
      <w:r w:rsidRPr="00F4103C">
        <w:rPr>
          <w:rFonts w:ascii="仿宋" w:eastAsia="仿宋" w:hAnsi="仿宋" w:hint="eastAsia"/>
          <w:spacing w:val="8"/>
          <w:sz w:val="28"/>
          <w:szCs w:val="28"/>
        </w:rPr>
        <w:t>2.</w:t>
      </w:r>
      <w:r w:rsidR="004E426B" w:rsidRPr="00F4103C">
        <w:rPr>
          <w:rFonts w:ascii="仿宋" w:eastAsia="仿宋" w:hAnsi="仿宋" w:hint="eastAsia"/>
          <w:spacing w:val="8"/>
          <w:sz w:val="28"/>
          <w:szCs w:val="28"/>
        </w:rPr>
        <w:t>培训</w:t>
      </w:r>
      <w:r w:rsidR="00792288" w:rsidRPr="00F4103C">
        <w:rPr>
          <w:rFonts w:ascii="仿宋" w:eastAsia="仿宋" w:hAnsi="仿宋" w:hint="eastAsia"/>
          <w:spacing w:val="8"/>
          <w:sz w:val="28"/>
          <w:szCs w:val="28"/>
        </w:rPr>
        <w:t>时间和地点：（见附件）</w:t>
      </w:r>
    </w:p>
    <w:p w:rsidR="00C47DE6" w:rsidRPr="00F4103C" w:rsidRDefault="00C47DE6" w:rsidP="00F4103C">
      <w:pPr>
        <w:widowControl w:val="0"/>
        <w:adjustRightInd w:val="0"/>
        <w:spacing w:line="440" w:lineRule="exact"/>
        <w:ind w:firstLineChars="224" w:firstLine="663"/>
        <w:textAlignment w:val="baseline"/>
        <w:rPr>
          <w:rFonts w:ascii="仿宋" w:eastAsia="仿宋" w:hAnsi="仿宋"/>
          <w:spacing w:val="8"/>
          <w:sz w:val="28"/>
          <w:szCs w:val="28"/>
        </w:rPr>
      </w:pPr>
    </w:p>
    <w:p w:rsidR="00792288" w:rsidRPr="00F4103C" w:rsidRDefault="00792288" w:rsidP="00F4103C">
      <w:pPr>
        <w:widowControl w:val="0"/>
        <w:adjustRightInd w:val="0"/>
        <w:spacing w:line="440" w:lineRule="exact"/>
        <w:ind w:firstLineChars="224" w:firstLine="663"/>
        <w:textAlignment w:val="baseline"/>
        <w:rPr>
          <w:rFonts w:ascii="仿宋" w:eastAsia="仿宋" w:hAnsi="仿宋"/>
          <w:spacing w:val="8"/>
          <w:sz w:val="28"/>
          <w:szCs w:val="28"/>
        </w:rPr>
      </w:pPr>
      <w:r w:rsidRPr="00F4103C">
        <w:rPr>
          <w:rFonts w:ascii="仿宋" w:eastAsia="仿宋" w:hAnsi="仿宋" w:hint="eastAsia"/>
          <w:spacing w:val="8"/>
          <w:sz w:val="28"/>
          <w:szCs w:val="28"/>
        </w:rPr>
        <w:t>请</w:t>
      </w:r>
      <w:r w:rsidR="004E426B" w:rsidRPr="00F4103C">
        <w:rPr>
          <w:rFonts w:ascii="仿宋" w:eastAsia="仿宋" w:hAnsi="仿宋" w:hint="eastAsia"/>
          <w:spacing w:val="8"/>
          <w:sz w:val="28"/>
          <w:szCs w:val="28"/>
        </w:rPr>
        <w:t>初中各校通知上述三个学科全体教师按时参加，</w:t>
      </w:r>
      <w:proofErr w:type="gramStart"/>
      <w:r w:rsidR="004E426B" w:rsidRPr="00F4103C">
        <w:rPr>
          <w:rFonts w:ascii="仿宋" w:eastAsia="仿宋" w:hAnsi="仿宋" w:hint="eastAsia"/>
          <w:spacing w:val="8"/>
          <w:sz w:val="28"/>
          <w:szCs w:val="28"/>
        </w:rPr>
        <w:t>请</w:t>
      </w:r>
      <w:r w:rsidRPr="00F4103C">
        <w:rPr>
          <w:rFonts w:ascii="仿宋" w:eastAsia="仿宋" w:hAnsi="仿宋" w:hint="eastAsia"/>
          <w:spacing w:val="8"/>
          <w:sz w:val="28"/>
          <w:szCs w:val="28"/>
        </w:rPr>
        <w:t>小学</w:t>
      </w:r>
      <w:proofErr w:type="gramEnd"/>
      <w:r w:rsidRPr="00F4103C">
        <w:rPr>
          <w:rFonts w:ascii="仿宋" w:eastAsia="仿宋" w:hAnsi="仿宋" w:hint="eastAsia"/>
          <w:spacing w:val="8"/>
          <w:sz w:val="28"/>
          <w:szCs w:val="28"/>
        </w:rPr>
        <w:t>各校</w:t>
      </w:r>
      <w:r w:rsidR="00C47DE6" w:rsidRPr="00F4103C">
        <w:rPr>
          <w:rFonts w:ascii="仿宋" w:eastAsia="仿宋" w:hAnsi="仿宋" w:hint="eastAsia"/>
          <w:spacing w:val="8"/>
          <w:sz w:val="28"/>
          <w:szCs w:val="28"/>
        </w:rPr>
        <w:t>于7月10日</w:t>
      </w:r>
      <w:r w:rsidR="00D6026C" w:rsidRPr="00F4103C">
        <w:rPr>
          <w:rFonts w:ascii="仿宋" w:eastAsia="仿宋" w:hAnsi="仿宋" w:hint="eastAsia"/>
          <w:spacing w:val="8"/>
          <w:sz w:val="28"/>
          <w:szCs w:val="28"/>
        </w:rPr>
        <w:t>前</w:t>
      </w:r>
      <w:r w:rsidRPr="00F4103C">
        <w:rPr>
          <w:rFonts w:ascii="仿宋" w:eastAsia="仿宋" w:hAnsi="仿宋" w:hint="eastAsia"/>
          <w:spacing w:val="8"/>
          <w:sz w:val="28"/>
          <w:szCs w:val="28"/>
        </w:rPr>
        <w:t>把推荐参加道德与法治学科</w:t>
      </w:r>
      <w:r w:rsidR="004E426B" w:rsidRPr="00F4103C">
        <w:rPr>
          <w:rFonts w:ascii="仿宋" w:eastAsia="仿宋" w:hAnsi="仿宋" w:hint="eastAsia"/>
          <w:spacing w:val="8"/>
          <w:sz w:val="28"/>
          <w:szCs w:val="28"/>
        </w:rPr>
        <w:t>教</w:t>
      </w:r>
      <w:r w:rsidR="00C47DE6" w:rsidRPr="00F4103C">
        <w:rPr>
          <w:rFonts w:ascii="仿宋" w:eastAsia="仿宋" w:hAnsi="仿宋" w:hint="eastAsia"/>
          <w:spacing w:val="8"/>
          <w:sz w:val="28"/>
          <w:szCs w:val="28"/>
        </w:rPr>
        <w:t>师名单上报到市南区教育研究中心许占斌</w:t>
      </w:r>
      <w:r w:rsidR="004E426B" w:rsidRPr="00F4103C">
        <w:rPr>
          <w:rFonts w:ascii="仿宋" w:eastAsia="仿宋" w:hAnsi="仿宋" w:hint="eastAsia"/>
          <w:spacing w:val="8"/>
          <w:sz w:val="28"/>
          <w:szCs w:val="28"/>
        </w:rPr>
        <w:t>老师</w:t>
      </w:r>
      <w:r w:rsidR="00C47DE6" w:rsidRPr="00F4103C">
        <w:rPr>
          <w:rFonts w:ascii="仿宋" w:eastAsia="仿宋" w:hAnsi="仿宋" w:hint="eastAsia"/>
          <w:spacing w:val="8"/>
          <w:sz w:val="28"/>
          <w:szCs w:val="28"/>
        </w:rPr>
        <w:t>处，</w:t>
      </w:r>
      <w:r w:rsidR="004E426B" w:rsidRPr="00F4103C">
        <w:rPr>
          <w:rFonts w:ascii="仿宋" w:eastAsia="仿宋" w:hAnsi="仿宋" w:hint="eastAsia"/>
          <w:spacing w:val="8"/>
          <w:sz w:val="28"/>
          <w:szCs w:val="28"/>
        </w:rPr>
        <w:t>把</w:t>
      </w:r>
      <w:r w:rsidR="00C47DE6" w:rsidRPr="00F4103C">
        <w:rPr>
          <w:rFonts w:ascii="仿宋" w:eastAsia="仿宋" w:hAnsi="仿宋" w:hint="eastAsia"/>
          <w:spacing w:val="8"/>
          <w:sz w:val="28"/>
          <w:szCs w:val="28"/>
        </w:rPr>
        <w:t>推荐参加</w:t>
      </w:r>
      <w:r w:rsidRPr="00F4103C">
        <w:rPr>
          <w:rFonts w:ascii="仿宋" w:eastAsia="仿宋" w:hAnsi="仿宋" w:hint="eastAsia"/>
          <w:spacing w:val="8"/>
          <w:sz w:val="28"/>
          <w:szCs w:val="28"/>
        </w:rPr>
        <w:t>语文学科培训的</w:t>
      </w:r>
      <w:r w:rsidR="004E426B" w:rsidRPr="00F4103C">
        <w:rPr>
          <w:rFonts w:ascii="仿宋" w:eastAsia="仿宋" w:hAnsi="仿宋" w:hint="eastAsia"/>
          <w:spacing w:val="8"/>
          <w:sz w:val="28"/>
          <w:szCs w:val="28"/>
        </w:rPr>
        <w:t>教师</w:t>
      </w:r>
      <w:r w:rsidRPr="00F4103C">
        <w:rPr>
          <w:rFonts w:ascii="仿宋" w:eastAsia="仿宋" w:hAnsi="仿宋" w:hint="eastAsia"/>
          <w:spacing w:val="8"/>
          <w:sz w:val="28"/>
          <w:szCs w:val="28"/>
        </w:rPr>
        <w:t>名单</w:t>
      </w:r>
      <w:r w:rsidR="00C47DE6" w:rsidRPr="00F4103C">
        <w:rPr>
          <w:rFonts w:ascii="仿宋" w:eastAsia="仿宋" w:hAnsi="仿宋" w:hint="eastAsia"/>
          <w:spacing w:val="8"/>
          <w:sz w:val="28"/>
          <w:szCs w:val="28"/>
        </w:rPr>
        <w:t>上报到市南区教育研究中心徐慧颖老师处。</w:t>
      </w:r>
    </w:p>
    <w:p w:rsidR="003F27D3" w:rsidRPr="00F4103C" w:rsidRDefault="003F27D3" w:rsidP="00F4103C">
      <w:pPr>
        <w:widowControl w:val="0"/>
        <w:adjustRightInd w:val="0"/>
        <w:spacing w:line="440" w:lineRule="exact"/>
        <w:ind w:firstLineChars="224" w:firstLine="663"/>
        <w:textAlignment w:val="baseline"/>
        <w:rPr>
          <w:rFonts w:ascii="仿宋" w:eastAsia="仿宋" w:hAnsi="仿宋"/>
          <w:spacing w:val="8"/>
          <w:sz w:val="28"/>
          <w:szCs w:val="28"/>
        </w:rPr>
      </w:pPr>
    </w:p>
    <w:p w:rsidR="00D6026C" w:rsidRPr="00F4103C" w:rsidRDefault="00D6026C" w:rsidP="00F4103C">
      <w:pPr>
        <w:widowControl w:val="0"/>
        <w:adjustRightInd w:val="0"/>
        <w:spacing w:line="440" w:lineRule="exact"/>
        <w:ind w:firstLineChars="224" w:firstLine="663"/>
        <w:textAlignment w:val="baseline"/>
        <w:rPr>
          <w:rFonts w:ascii="仿宋" w:eastAsia="仿宋" w:hAnsi="仿宋"/>
          <w:spacing w:val="8"/>
          <w:sz w:val="28"/>
          <w:szCs w:val="28"/>
        </w:rPr>
      </w:pPr>
      <w:r w:rsidRPr="00F4103C">
        <w:rPr>
          <w:rFonts w:ascii="仿宋" w:eastAsia="仿宋" w:hAnsi="仿宋" w:hint="eastAsia"/>
          <w:spacing w:val="8"/>
          <w:sz w:val="28"/>
          <w:szCs w:val="28"/>
        </w:rPr>
        <w:t>未尽事宜，与相关学科教研员联系。</w:t>
      </w:r>
    </w:p>
    <w:p w:rsidR="00D6026C" w:rsidRPr="00F4103C" w:rsidRDefault="00D6026C" w:rsidP="00F4103C">
      <w:pPr>
        <w:widowControl w:val="0"/>
        <w:adjustRightInd w:val="0"/>
        <w:spacing w:line="440" w:lineRule="exact"/>
        <w:ind w:firstLineChars="224" w:firstLine="663"/>
        <w:textAlignment w:val="baseline"/>
        <w:rPr>
          <w:rFonts w:ascii="仿宋" w:eastAsia="仿宋" w:hAnsi="仿宋"/>
          <w:spacing w:val="8"/>
          <w:sz w:val="28"/>
          <w:szCs w:val="28"/>
        </w:rPr>
      </w:pPr>
    </w:p>
    <w:p w:rsidR="00D6026C" w:rsidRPr="00F4103C" w:rsidRDefault="00D6026C" w:rsidP="00F4103C">
      <w:pPr>
        <w:widowControl w:val="0"/>
        <w:adjustRightInd w:val="0"/>
        <w:spacing w:line="440" w:lineRule="exact"/>
        <w:ind w:firstLineChars="224" w:firstLine="663"/>
        <w:textAlignment w:val="baseline"/>
        <w:rPr>
          <w:rFonts w:ascii="仿宋" w:eastAsia="仿宋" w:hAnsi="仿宋"/>
          <w:spacing w:val="8"/>
          <w:sz w:val="28"/>
          <w:szCs w:val="28"/>
        </w:rPr>
      </w:pPr>
      <w:r w:rsidRPr="00F4103C">
        <w:rPr>
          <w:rFonts w:ascii="仿宋" w:eastAsia="仿宋" w:hAnsi="仿宋" w:hint="eastAsia"/>
          <w:spacing w:val="8"/>
          <w:sz w:val="28"/>
          <w:szCs w:val="28"/>
        </w:rPr>
        <w:t>附件：市教科院《关于组织义务教育道德与法治、语文、历史学科教师培训工作的通知》</w:t>
      </w:r>
    </w:p>
    <w:p w:rsidR="00D6026C" w:rsidRPr="00F4103C" w:rsidRDefault="00D6026C" w:rsidP="00F4103C">
      <w:pPr>
        <w:widowControl w:val="0"/>
        <w:adjustRightInd w:val="0"/>
        <w:spacing w:line="440" w:lineRule="exact"/>
        <w:ind w:firstLineChars="224" w:firstLine="663"/>
        <w:textAlignment w:val="baseline"/>
        <w:rPr>
          <w:rFonts w:ascii="仿宋" w:eastAsia="仿宋" w:hAnsi="仿宋"/>
          <w:spacing w:val="8"/>
          <w:sz w:val="28"/>
          <w:szCs w:val="28"/>
        </w:rPr>
      </w:pPr>
    </w:p>
    <w:p w:rsidR="00D6026C" w:rsidRPr="00F4103C" w:rsidRDefault="00D6026C" w:rsidP="00F4103C">
      <w:pPr>
        <w:widowControl w:val="0"/>
        <w:adjustRightInd w:val="0"/>
        <w:spacing w:line="440" w:lineRule="exact"/>
        <w:ind w:firstLineChars="224" w:firstLine="663"/>
        <w:textAlignment w:val="baseline"/>
        <w:rPr>
          <w:rFonts w:ascii="仿宋" w:eastAsia="仿宋" w:hAnsi="仿宋"/>
          <w:spacing w:val="8"/>
          <w:sz w:val="28"/>
          <w:szCs w:val="28"/>
        </w:rPr>
      </w:pPr>
      <w:r w:rsidRPr="00F4103C">
        <w:rPr>
          <w:rFonts w:ascii="仿宋" w:eastAsia="仿宋" w:hAnsi="仿宋" w:hint="eastAsia"/>
          <w:spacing w:val="8"/>
          <w:sz w:val="28"/>
          <w:szCs w:val="28"/>
        </w:rPr>
        <w:t xml:space="preserve">                    </w:t>
      </w:r>
      <w:r w:rsidR="004E426B" w:rsidRPr="00F4103C">
        <w:rPr>
          <w:rFonts w:ascii="仿宋" w:eastAsia="仿宋" w:hAnsi="仿宋" w:hint="eastAsia"/>
          <w:spacing w:val="8"/>
          <w:sz w:val="28"/>
          <w:szCs w:val="28"/>
        </w:rPr>
        <w:t xml:space="preserve">        </w:t>
      </w:r>
      <w:r w:rsidRPr="00F4103C">
        <w:rPr>
          <w:rFonts w:ascii="仿宋" w:eastAsia="仿宋" w:hAnsi="仿宋" w:hint="eastAsia"/>
          <w:spacing w:val="8"/>
          <w:sz w:val="28"/>
          <w:szCs w:val="28"/>
        </w:rPr>
        <w:t xml:space="preserve"> 市南区教育研究中心</w:t>
      </w:r>
    </w:p>
    <w:p w:rsidR="00D6026C" w:rsidRPr="00F4103C" w:rsidRDefault="00D6026C" w:rsidP="00F4103C">
      <w:pPr>
        <w:widowControl w:val="0"/>
        <w:adjustRightInd w:val="0"/>
        <w:spacing w:line="440" w:lineRule="exact"/>
        <w:ind w:firstLineChars="224" w:firstLine="663"/>
        <w:textAlignment w:val="baseline"/>
        <w:rPr>
          <w:rFonts w:ascii="仿宋" w:eastAsia="仿宋" w:hAnsi="仿宋"/>
          <w:spacing w:val="8"/>
          <w:sz w:val="28"/>
          <w:szCs w:val="28"/>
        </w:rPr>
      </w:pPr>
      <w:r w:rsidRPr="00F4103C">
        <w:rPr>
          <w:rFonts w:ascii="仿宋" w:eastAsia="仿宋" w:hAnsi="仿宋" w:hint="eastAsia"/>
          <w:spacing w:val="8"/>
          <w:sz w:val="28"/>
          <w:szCs w:val="28"/>
        </w:rPr>
        <w:t xml:space="preserve">                      </w:t>
      </w:r>
      <w:r w:rsidR="004E426B" w:rsidRPr="00F4103C">
        <w:rPr>
          <w:rFonts w:ascii="仿宋" w:eastAsia="仿宋" w:hAnsi="仿宋" w:hint="eastAsia"/>
          <w:spacing w:val="8"/>
          <w:sz w:val="28"/>
          <w:szCs w:val="28"/>
        </w:rPr>
        <w:t xml:space="preserve">    </w:t>
      </w:r>
      <w:r w:rsidRPr="00F4103C">
        <w:rPr>
          <w:rFonts w:ascii="仿宋" w:eastAsia="仿宋" w:hAnsi="仿宋" w:hint="eastAsia"/>
          <w:spacing w:val="8"/>
          <w:sz w:val="28"/>
          <w:szCs w:val="28"/>
        </w:rPr>
        <w:t xml:space="preserve"> </w:t>
      </w:r>
      <w:r w:rsidR="004E426B" w:rsidRPr="00F4103C">
        <w:rPr>
          <w:rFonts w:ascii="仿宋" w:eastAsia="仿宋" w:hAnsi="仿宋" w:hint="eastAsia"/>
          <w:spacing w:val="8"/>
          <w:sz w:val="28"/>
          <w:szCs w:val="28"/>
        </w:rPr>
        <w:t xml:space="preserve">  </w:t>
      </w:r>
      <w:r w:rsidRPr="00F4103C">
        <w:rPr>
          <w:rFonts w:ascii="仿宋" w:eastAsia="仿宋" w:hAnsi="仿宋" w:hint="eastAsia"/>
          <w:spacing w:val="8"/>
          <w:sz w:val="28"/>
          <w:szCs w:val="28"/>
        </w:rPr>
        <w:t xml:space="preserve"> 2018年7月5日</w:t>
      </w:r>
    </w:p>
    <w:p w:rsidR="003F27D3" w:rsidRPr="00F4103C" w:rsidRDefault="004E426B" w:rsidP="00F4103C">
      <w:pPr>
        <w:widowControl w:val="0"/>
        <w:adjustRightInd w:val="0"/>
        <w:spacing w:line="440" w:lineRule="exact"/>
        <w:ind w:firstLineChars="224" w:firstLine="663"/>
        <w:textAlignment w:val="baseline"/>
        <w:rPr>
          <w:rFonts w:ascii="仿宋" w:eastAsia="仿宋" w:hAnsi="仿宋"/>
          <w:spacing w:val="8"/>
          <w:sz w:val="28"/>
          <w:szCs w:val="28"/>
        </w:rPr>
      </w:pPr>
      <w:r w:rsidRPr="00F4103C">
        <w:rPr>
          <w:rFonts w:ascii="仿宋" w:eastAsia="仿宋" w:hAnsi="仿宋" w:hint="eastAsia"/>
          <w:spacing w:val="8"/>
          <w:sz w:val="28"/>
          <w:szCs w:val="28"/>
        </w:rPr>
        <w:t xml:space="preserve">   </w:t>
      </w:r>
    </w:p>
    <w:p w:rsidR="00645585" w:rsidRDefault="00B26DE4">
      <w:pPr>
        <w:adjustRightInd w:val="0"/>
        <w:spacing w:line="312" w:lineRule="atLeast"/>
        <w:jc w:val="distribute"/>
        <w:textAlignment w:val="baseline"/>
        <w:rPr>
          <w:rFonts w:ascii="方正小标宋简体" w:eastAsia="方正小标宋简体" w:hAnsi="方正小标宋简体"/>
          <w:bCs/>
          <w:color w:val="FF0000"/>
          <w:spacing w:val="-20"/>
          <w:w w:val="90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bCs/>
          <w:color w:val="FF0000"/>
          <w:spacing w:val="-20"/>
          <w:w w:val="90"/>
          <w:sz w:val="84"/>
          <w:szCs w:val="84"/>
        </w:rPr>
        <w:lastRenderedPageBreak/>
        <w:t>青岛市教育科学研究院</w:t>
      </w:r>
    </w:p>
    <w:tbl>
      <w:tblPr>
        <w:tblpPr w:leftFromText="180" w:rightFromText="180" w:vertAnchor="text" w:horzAnchor="margin" w:tblpY="94"/>
        <w:tblW w:w="9060" w:type="dxa"/>
        <w:tblLayout w:type="fixed"/>
        <w:tblLook w:val="04A0"/>
      </w:tblPr>
      <w:tblGrid>
        <w:gridCol w:w="9060"/>
      </w:tblGrid>
      <w:tr w:rsidR="00645585">
        <w:tc>
          <w:tcPr>
            <w:tcW w:w="9060" w:type="dxa"/>
            <w:tcBorders>
              <w:top w:val="thinThickSmallGap" w:sz="12" w:space="0" w:color="FF0000"/>
            </w:tcBorders>
            <w:shd w:val="clear" w:color="auto" w:fill="auto"/>
          </w:tcPr>
          <w:p w:rsidR="00645585" w:rsidRDefault="00645585">
            <w:pPr>
              <w:adjustRightInd w:val="0"/>
              <w:spacing w:line="400" w:lineRule="exact"/>
              <w:ind w:rightChars="16" w:right="34"/>
              <w:jc w:val="right"/>
              <w:textAlignment w:val="baseline"/>
              <w:rPr>
                <w:rFonts w:ascii="楷体_GB2312" w:eastAsia="楷体_GB2312"/>
                <w:sz w:val="32"/>
                <w:szCs w:val="32"/>
              </w:rPr>
            </w:pPr>
          </w:p>
          <w:p w:rsidR="00645585" w:rsidRDefault="00B26DE4" w:rsidP="00AB221F">
            <w:pPr>
              <w:wordWrap w:val="0"/>
              <w:adjustRightInd w:val="0"/>
              <w:spacing w:line="400" w:lineRule="exact"/>
              <w:ind w:rightChars="16" w:right="34"/>
              <w:jc w:val="right"/>
              <w:textAlignment w:val="baseline"/>
              <w:rPr>
                <w:rFonts w:ascii="仿宋_GB2312" w:eastAsia="仿宋_GB2312"/>
                <w:spacing w:val="8"/>
                <w:sz w:val="32"/>
                <w:szCs w:val="20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教科院〔201</w:t>
            </w:r>
            <w:r>
              <w:rPr>
                <w:rFonts w:ascii="楷体_GB2312" w:eastAsia="楷体_GB2312"/>
                <w:sz w:val="32"/>
                <w:szCs w:val="32"/>
              </w:rPr>
              <w:t>8</w:t>
            </w:r>
            <w:r>
              <w:rPr>
                <w:rFonts w:ascii="楷体_GB2312" w:eastAsia="楷体_GB2312" w:hint="eastAsia"/>
                <w:sz w:val="32"/>
                <w:szCs w:val="32"/>
              </w:rPr>
              <w:t>〕</w:t>
            </w:r>
            <w:r w:rsidR="00AB221F">
              <w:rPr>
                <w:rFonts w:ascii="楷体_GB2312" w:eastAsia="楷体_GB2312"/>
                <w:sz w:val="32"/>
                <w:szCs w:val="32"/>
              </w:rPr>
              <w:t>55</w:t>
            </w:r>
            <w:r>
              <w:rPr>
                <w:rFonts w:ascii="楷体_GB2312" w:eastAsia="楷体_GB2312" w:hint="eastAsia"/>
                <w:sz w:val="32"/>
                <w:szCs w:val="32"/>
              </w:rPr>
              <w:t>号</w:t>
            </w:r>
          </w:p>
        </w:tc>
      </w:tr>
    </w:tbl>
    <w:p w:rsidR="00645585" w:rsidRDefault="00645585" w:rsidP="00AB221F">
      <w:pPr>
        <w:adjustRightInd w:val="0"/>
        <w:spacing w:line="460" w:lineRule="exact"/>
        <w:jc w:val="center"/>
        <w:rPr>
          <w:rFonts w:ascii="方正小标宋简体" w:eastAsia="方正小标宋简体" w:hAnsi="文星标宋"/>
          <w:b/>
          <w:bCs/>
          <w:sz w:val="36"/>
          <w:szCs w:val="36"/>
        </w:rPr>
      </w:pPr>
    </w:p>
    <w:p w:rsidR="00645585" w:rsidRDefault="00B26DE4" w:rsidP="00AB221F">
      <w:pPr>
        <w:spacing w:line="4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关于组织义务教育道德与法治、语文、历史</w:t>
      </w:r>
    </w:p>
    <w:p w:rsidR="00645585" w:rsidRDefault="00B26DE4" w:rsidP="00AB221F">
      <w:pPr>
        <w:spacing w:line="4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学科教师培训工作的通知</w:t>
      </w:r>
    </w:p>
    <w:p w:rsidR="00645585" w:rsidRDefault="00645585" w:rsidP="00AB221F">
      <w:pPr>
        <w:spacing w:line="460" w:lineRule="exact"/>
        <w:jc w:val="center"/>
        <w:rPr>
          <w:rFonts w:ascii="黑体" w:eastAsia="黑体" w:hAnsi="黑体"/>
          <w:sz w:val="32"/>
          <w:szCs w:val="32"/>
        </w:rPr>
      </w:pPr>
    </w:p>
    <w:p w:rsidR="00EB530B" w:rsidRDefault="00EB530B" w:rsidP="00EB530B">
      <w:pPr>
        <w:pStyle w:val="a8"/>
        <w:shd w:val="clear" w:color="auto" w:fill="FFFFFF"/>
        <w:autoSpaceDE w:val="0"/>
        <w:spacing w:line="460" w:lineRule="exact"/>
        <w:rPr>
          <w:rFonts w:ascii="仿宋_GB2312" w:eastAsia="仿宋_GB2312" w:hAnsi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pacing w:val="8"/>
          <w:sz w:val="32"/>
          <w:szCs w:val="32"/>
        </w:rPr>
        <w:t>各区、市教育（体）局教研室（教育中心），青岛高新区人才服务和教育体育发展局，局属各学校</w:t>
      </w:r>
      <w:r>
        <w:rPr>
          <w:rFonts w:ascii="仿宋_GB2312" w:eastAsia="仿宋_GB2312" w:hAnsi="Calibri"/>
          <w:sz w:val="32"/>
          <w:szCs w:val="32"/>
        </w:rPr>
        <w:t>，有关民办学校：</w:t>
      </w:r>
    </w:p>
    <w:p w:rsidR="00645585" w:rsidRDefault="00B26DE4" w:rsidP="00AB221F">
      <w:pPr>
        <w:spacing w:line="460" w:lineRule="exact"/>
        <w:jc w:val="left"/>
        <w:rPr>
          <w:rFonts w:ascii="仿宋_GB2312" w:eastAsia="仿宋_GB2312" w:hAnsi="仿宋_GB2312"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hint="eastAsia"/>
          <w:color w:val="000000"/>
          <w:spacing w:val="8"/>
          <w:sz w:val="32"/>
          <w:szCs w:val="32"/>
        </w:rPr>
        <w:t xml:space="preserve">    根据《山东省教育厅关于组织义务教育道德与法治、语文、历史学科教师培训工作的通知》（</w:t>
      </w:r>
      <w:proofErr w:type="gramStart"/>
      <w:r>
        <w:rPr>
          <w:rFonts w:ascii="仿宋_GB2312" w:eastAsia="仿宋_GB2312" w:hAnsi="仿宋_GB2312" w:hint="eastAsia"/>
          <w:color w:val="000000"/>
          <w:spacing w:val="8"/>
          <w:sz w:val="32"/>
          <w:szCs w:val="32"/>
        </w:rPr>
        <w:t>鲁教师处函</w:t>
      </w:r>
      <w:proofErr w:type="gramEnd"/>
      <w:r>
        <w:rPr>
          <w:rFonts w:ascii="仿宋_GB2312" w:eastAsia="仿宋_GB2312" w:hAnsi="仿宋_GB2312" w:hint="eastAsia"/>
          <w:color w:val="000000"/>
          <w:spacing w:val="8"/>
          <w:sz w:val="32"/>
          <w:szCs w:val="32"/>
        </w:rPr>
        <w:t>[2018]23号）要求，为做好道德与法治、语文、历史学科（以下简称“三科”）教师区市级培训工作，现将有关事宜通知如下：</w:t>
      </w:r>
    </w:p>
    <w:p w:rsidR="00645585" w:rsidRDefault="00B26DE4" w:rsidP="00AB221F">
      <w:pPr>
        <w:spacing w:line="4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一、工作任务</w:t>
      </w:r>
    </w:p>
    <w:p w:rsidR="00645585" w:rsidRDefault="00B26DE4" w:rsidP="00AB221F">
      <w:pPr>
        <w:spacing w:line="460" w:lineRule="exact"/>
        <w:ind w:firstLineChars="200" w:firstLine="672"/>
        <w:rPr>
          <w:rFonts w:ascii="仿宋_GB2312" w:eastAsia="仿宋_GB2312" w:hAnsi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pacing w:val="8"/>
          <w:sz w:val="32"/>
          <w:szCs w:val="32"/>
        </w:rPr>
        <w:t>2018年7月底前完成义务教育国家统编“三科”教材区市级培训（培训安</w:t>
      </w:r>
      <w:r>
        <w:rPr>
          <w:rFonts w:ascii="仿宋_GB2312" w:eastAsia="仿宋_GB2312" w:hAnsi="仿宋_GB2312" w:hint="eastAsia"/>
          <w:spacing w:val="8"/>
          <w:sz w:val="32"/>
          <w:szCs w:val="32"/>
        </w:rPr>
        <w:t>排详见附件），区市级“三科”教师培训工作由市教科院具体组织实施。各</w:t>
      </w:r>
      <w:r>
        <w:rPr>
          <w:rFonts w:ascii="仿宋_GB2312" w:eastAsia="仿宋_GB2312" w:hAnsi="仿宋_GB2312" w:hint="eastAsia"/>
          <w:color w:val="000000"/>
          <w:spacing w:val="8"/>
          <w:sz w:val="32"/>
          <w:szCs w:val="32"/>
        </w:rPr>
        <w:t>区市、有关局属学校“三科”培训，由各单位组织实施。</w:t>
      </w:r>
    </w:p>
    <w:p w:rsidR="00645585" w:rsidRDefault="00B26DE4" w:rsidP="00AB221F">
      <w:pPr>
        <w:spacing w:line="460" w:lineRule="exact"/>
        <w:ind w:firstLineChars="200" w:firstLine="672"/>
        <w:rPr>
          <w:rFonts w:ascii="黑体" w:eastAsia="黑体" w:hAnsi="黑体"/>
          <w:color w:val="000000"/>
          <w:spacing w:val="8"/>
          <w:sz w:val="32"/>
          <w:szCs w:val="32"/>
        </w:rPr>
      </w:pPr>
      <w:r>
        <w:rPr>
          <w:rFonts w:ascii="黑体" w:eastAsia="黑体" w:hAnsi="黑体" w:hint="eastAsia"/>
          <w:color w:val="000000"/>
          <w:spacing w:val="8"/>
          <w:sz w:val="32"/>
          <w:szCs w:val="32"/>
        </w:rPr>
        <w:t>二、工作部署</w:t>
      </w:r>
    </w:p>
    <w:tbl>
      <w:tblPr>
        <w:tblpPr w:leftFromText="180" w:rightFromText="180" w:vertAnchor="text" w:horzAnchor="margin" w:tblpY="3347"/>
        <w:tblW w:w="8844" w:type="dxa"/>
        <w:tblLayout w:type="fixed"/>
        <w:tblLook w:val="04A0"/>
      </w:tblPr>
      <w:tblGrid>
        <w:gridCol w:w="8844"/>
      </w:tblGrid>
      <w:tr w:rsidR="00AB221F" w:rsidTr="00AB221F">
        <w:trPr>
          <w:trHeight w:val="82"/>
        </w:trPr>
        <w:tc>
          <w:tcPr>
            <w:tcW w:w="8844" w:type="dxa"/>
            <w:tcBorders>
              <w:top w:val="thinThickSmallGap" w:sz="12" w:space="0" w:color="FF0000"/>
            </w:tcBorders>
            <w:shd w:val="clear" w:color="auto" w:fill="auto"/>
          </w:tcPr>
          <w:p w:rsidR="00AB221F" w:rsidRDefault="00AB221F" w:rsidP="00AB221F">
            <w:pPr>
              <w:adjustRightInd w:val="0"/>
              <w:spacing w:line="420" w:lineRule="exact"/>
              <w:ind w:rightChars="16" w:right="34"/>
              <w:jc w:val="right"/>
              <w:textAlignment w:val="baseline"/>
              <w:rPr>
                <w:rFonts w:ascii="仿宋_GB2312" w:eastAsia="仿宋_GB2312"/>
                <w:spacing w:val="8"/>
                <w:sz w:val="32"/>
                <w:szCs w:val="20"/>
              </w:rPr>
            </w:pPr>
          </w:p>
        </w:tc>
      </w:tr>
    </w:tbl>
    <w:p w:rsidR="00645585" w:rsidRDefault="00B26DE4" w:rsidP="00AB221F">
      <w:pPr>
        <w:spacing w:line="460" w:lineRule="exact"/>
        <w:ind w:firstLineChars="200" w:firstLine="672"/>
        <w:rPr>
          <w:rFonts w:ascii="仿宋_GB2312" w:eastAsia="仿宋_GB2312" w:hAnsi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pacing w:val="8"/>
          <w:sz w:val="32"/>
          <w:szCs w:val="32"/>
        </w:rPr>
        <w:t>区市级“三科”集中培训，培训者为相关出版社经验丰富、学术水平较高的原“三科”教材编写人员、教研员和骨干教师，培训对象为二年级“三科”教师和八年级“三科”教师。2017年已使用统编“三科”教材的区市和有关局属学校，参加过授课年级培训的教师不再重复参加本次培训，未参加的教师，纳入2018年度培训名单。</w:t>
      </w:r>
    </w:p>
    <w:p w:rsidR="00645585" w:rsidRDefault="00B26DE4" w:rsidP="00AB221F">
      <w:pPr>
        <w:spacing w:line="4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三、培训内容</w:t>
      </w:r>
    </w:p>
    <w:p w:rsidR="00AB221F" w:rsidRDefault="00B26DE4" w:rsidP="00AB221F">
      <w:pPr>
        <w:spacing w:line="460" w:lineRule="exact"/>
        <w:ind w:firstLineChars="200" w:firstLine="672"/>
        <w:rPr>
          <w:rFonts w:ascii="仿宋_GB2312" w:eastAsia="仿宋_GB2312" w:hAnsi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pacing w:val="8"/>
          <w:sz w:val="32"/>
          <w:szCs w:val="32"/>
        </w:rPr>
        <w:t>义务教育国家统编“三科”教材建设与落实立德树人根本任务的工作考虑介绍；统编“三科”教材的编写思路说明、基本体例介绍、教学指导及实施建议、教材重点难点解析、施教建议分享等。</w:t>
      </w:r>
    </w:p>
    <w:p w:rsidR="00645585" w:rsidRDefault="00B26DE4" w:rsidP="00AB221F">
      <w:pPr>
        <w:spacing w:line="4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四、参会人员和培训方式</w:t>
      </w:r>
    </w:p>
    <w:p w:rsidR="00645585" w:rsidRDefault="00B26DE4" w:rsidP="00AB221F">
      <w:pPr>
        <w:spacing w:line="460" w:lineRule="exact"/>
        <w:ind w:firstLineChars="200" w:firstLine="672"/>
        <w:rPr>
          <w:rFonts w:ascii="仿宋_GB2312" w:eastAsia="仿宋_GB2312" w:hAnsi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pacing w:val="8"/>
          <w:sz w:val="32"/>
          <w:szCs w:val="32"/>
        </w:rPr>
        <w:t>区市级“三科”培训参会人员为各区市教研员及骨干教师（具体参训名额由各学科教研员具体安排）；培训以集中培训为主，兼以网络研修等其他培训形式。</w:t>
      </w:r>
    </w:p>
    <w:p w:rsidR="00645585" w:rsidRDefault="00B26DE4" w:rsidP="00AB221F">
      <w:pPr>
        <w:spacing w:line="460" w:lineRule="exact"/>
        <w:ind w:firstLine="58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五、培训经费</w:t>
      </w:r>
    </w:p>
    <w:p w:rsidR="00645585" w:rsidRDefault="00B26DE4" w:rsidP="00AB221F">
      <w:pPr>
        <w:spacing w:line="460" w:lineRule="exact"/>
        <w:ind w:firstLineChars="200" w:firstLine="672"/>
        <w:rPr>
          <w:rFonts w:ascii="仿宋_GB2312" w:eastAsia="仿宋_GB2312" w:hAnsi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pacing w:val="8"/>
          <w:sz w:val="32"/>
          <w:szCs w:val="32"/>
        </w:rPr>
        <w:t>区市级“三科”培训集中参训人员往返路费及参训期间有关费用由派出单位承担，相关出版社在遴选教材编写人员承担培训专家等方面提供支持。</w:t>
      </w:r>
    </w:p>
    <w:p w:rsidR="00645585" w:rsidRDefault="00B26DE4" w:rsidP="00AB221F">
      <w:pPr>
        <w:spacing w:line="4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六、工作分工</w:t>
      </w:r>
    </w:p>
    <w:p w:rsidR="00645585" w:rsidRDefault="00B26DE4" w:rsidP="00AB221F">
      <w:pPr>
        <w:spacing w:line="460" w:lineRule="exact"/>
        <w:ind w:firstLineChars="200" w:firstLine="672"/>
        <w:rPr>
          <w:rFonts w:ascii="仿宋_GB2312" w:eastAsia="仿宋_GB2312" w:hAnsi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pacing w:val="8"/>
          <w:sz w:val="32"/>
          <w:szCs w:val="32"/>
        </w:rPr>
        <w:t>为确保区市级培训任务顺利按时完成，各区市教体（育）局和有关局属学校要按照通知要求，根据附件中的培训时间计划，做好参训人员安排，确保“三科”教师培训工作取得成效。</w:t>
      </w:r>
    </w:p>
    <w:p w:rsidR="00645585" w:rsidRDefault="00B26DE4" w:rsidP="00AB221F">
      <w:pPr>
        <w:spacing w:line="460" w:lineRule="exact"/>
        <w:ind w:firstLineChars="200" w:firstLine="672"/>
        <w:rPr>
          <w:rFonts w:ascii="仿宋_GB2312" w:eastAsia="仿宋_GB2312" w:hAnsi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pacing w:val="8"/>
          <w:sz w:val="32"/>
          <w:szCs w:val="32"/>
        </w:rPr>
        <w:t>未尽事宜，请与青岛市教科院教研中心联系。</w:t>
      </w:r>
    </w:p>
    <w:p w:rsidR="00645585" w:rsidRDefault="00B26DE4" w:rsidP="00AB221F">
      <w:pPr>
        <w:spacing w:line="460" w:lineRule="exact"/>
        <w:ind w:firstLine="720"/>
        <w:rPr>
          <w:rFonts w:ascii="仿宋_GB2312" w:eastAsia="仿宋_GB2312" w:hAnsi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pacing w:val="8"/>
          <w:sz w:val="32"/>
          <w:szCs w:val="32"/>
        </w:rPr>
        <w:t>联系人：崔志钢  联系电话：87076137</w:t>
      </w:r>
    </w:p>
    <w:p w:rsidR="00AB221F" w:rsidRDefault="00AB221F" w:rsidP="00AB221F">
      <w:pPr>
        <w:spacing w:line="460" w:lineRule="exact"/>
        <w:ind w:firstLineChars="200" w:firstLine="672"/>
        <w:rPr>
          <w:rFonts w:ascii="仿宋_GB2312" w:eastAsia="仿宋_GB2312" w:hAnsi="仿宋_GB2312"/>
          <w:color w:val="000000"/>
          <w:spacing w:val="8"/>
          <w:sz w:val="32"/>
          <w:szCs w:val="32"/>
        </w:rPr>
      </w:pPr>
    </w:p>
    <w:p w:rsidR="00645585" w:rsidRDefault="00B26DE4" w:rsidP="00AB221F">
      <w:pPr>
        <w:spacing w:line="460" w:lineRule="exact"/>
        <w:ind w:firstLineChars="200" w:firstLine="672"/>
        <w:rPr>
          <w:rFonts w:ascii="仿宋_GB2312" w:eastAsia="仿宋_GB2312" w:hAnsi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pacing w:val="8"/>
          <w:sz w:val="32"/>
          <w:szCs w:val="32"/>
        </w:rPr>
        <w:t>附件：</w:t>
      </w:r>
      <w:r w:rsidR="00AB221F" w:rsidRPr="00AB221F">
        <w:rPr>
          <w:rFonts w:ascii="仿宋_GB2312" w:eastAsia="仿宋_GB2312" w:hAnsi="仿宋_GB2312" w:hint="eastAsia"/>
          <w:color w:val="000000"/>
          <w:spacing w:val="8"/>
          <w:sz w:val="32"/>
          <w:szCs w:val="32"/>
        </w:rPr>
        <w:t>2018 年“三科”教材区市级培训日程安排</w:t>
      </w:r>
    </w:p>
    <w:p w:rsidR="00645585" w:rsidRDefault="00645585" w:rsidP="00AB221F">
      <w:pPr>
        <w:spacing w:line="460" w:lineRule="exact"/>
        <w:jc w:val="left"/>
        <w:rPr>
          <w:rFonts w:ascii="仿宋_GB2312" w:eastAsia="仿宋_GB2312" w:hAnsi="仿宋_GB2312"/>
          <w:color w:val="000000"/>
          <w:spacing w:val="8"/>
          <w:sz w:val="32"/>
          <w:szCs w:val="32"/>
        </w:rPr>
      </w:pPr>
    </w:p>
    <w:p w:rsidR="00645585" w:rsidRDefault="00645585" w:rsidP="00AB221F">
      <w:pPr>
        <w:spacing w:line="460" w:lineRule="exact"/>
        <w:jc w:val="left"/>
        <w:rPr>
          <w:rFonts w:ascii="仿宋_GB2312" w:eastAsia="仿宋_GB2312" w:hAnsi="仿宋_GB2312"/>
          <w:color w:val="000000"/>
          <w:spacing w:val="8"/>
          <w:sz w:val="32"/>
          <w:szCs w:val="32"/>
        </w:rPr>
      </w:pPr>
    </w:p>
    <w:p w:rsidR="00645585" w:rsidRDefault="00B26DE4" w:rsidP="00AB221F">
      <w:pPr>
        <w:spacing w:line="460" w:lineRule="exact"/>
        <w:jc w:val="right"/>
        <w:rPr>
          <w:rFonts w:ascii="仿宋_GB2312" w:eastAsia="仿宋_GB2312" w:hAnsi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pacing w:val="8"/>
          <w:sz w:val="32"/>
          <w:szCs w:val="32"/>
        </w:rPr>
        <w:t>青岛市教育科学研究院</w:t>
      </w:r>
    </w:p>
    <w:p w:rsidR="00645585" w:rsidRDefault="00B26DE4" w:rsidP="00AB221F">
      <w:pPr>
        <w:spacing w:line="460" w:lineRule="exact"/>
        <w:ind w:left="1400"/>
        <w:jc w:val="center"/>
        <w:rPr>
          <w:rFonts w:ascii="仿宋_GB2312" w:eastAsia="仿宋_GB2312" w:hAnsi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pacing w:val="8"/>
          <w:sz w:val="32"/>
          <w:szCs w:val="32"/>
        </w:rPr>
        <w:t xml:space="preserve">       2018年7月4日</w:t>
      </w:r>
    </w:p>
    <w:p w:rsidR="00645585" w:rsidRDefault="00645585">
      <w:pPr>
        <w:spacing w:line="420" w:lineRule="exact"/>
        <w:rPr>
          <w:rFonts w:ascii="仿宋_GB2312" w:eastAsia="仿宋_GB2312"/>
          <w:sz w:val="32"/>
          <w:szCs w:val="32"/>
        </w:rPr>
      </w:pPr>
    </w:p>
    <w:p w:rsidR="00AB221F" w:rsidRDefault="00B26DE4" w:rsidP="00AB221F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645585" w:rsidRPr="00AB221F" w:rsidRDefault="00B26DE4" w:rsidP="00AB221F">
      <w:pPr>
        <w:spacing w:line="56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AB221F">
        <w:rPr>
          <w:rFonts w:ascii="方正小标宋简体" w:eastAsia="方正小标宋简体" w:hAnsi="方正小标宋简体" w:hint="eastAsia"/>
          <w:sz w:val="36"/>
          <w:szCs w:val="36"/>
        </w:rPr>
        <w:t>2018 年“三科”教材区市级培训日程安排</w:t>
      </w:r>
    </w:p>
    <w:p w:rsidR="00645585" w:rsidRDefault="00645585" w:rsidP="00AB221F">
      <w:pPr>
        <w:spacing w:line="560" w:lineRule="exact"/>
        <w:rPr>
          <w:rFonts w:ascii="黑体" w:eastAsia="黑体" w:hAnsi="黑体"/>
          <w:sz w:val="30"/>
          <w:szCs w:val="30"/>
        </w:rPr>
      </w:pPr>
    </w:p>
    <w:p w:rsidR="00645585" w:rsidRDefault="00B26DE4" w:rsidP="00AB221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一、小学语文</w:t>
      </w:r>
    </w:p>
    <w:p w:rsidR="00645585" w:rsidRDefault="00B26DE4" w:rsidP="00AB221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培训地点：青岛李沧区枣山小学（李沧区</w:t>
      </w:r>
      <w:r>
        <w:rPr>
          <w:rFonts w:ascii="仿宋" w:eastAsia="仿宋" w:hAnsi="仿宋"/>
          <w:sz w:val="32"/>
          <w:szCs w:val="32"/>
        </w:rPr>
        <w:t>华楼山路11号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645585" w:rsidRDefault="00B26DE4" w:rsidP="00AB221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会议时间：7月16日（周一）</w:t>
      </w:r>
    </w:p>
    <w:p w:rsidR="00645585" w:rsidRDefault="00B26DE4" w:rsidP="00AB221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培训项目负责人：崔志钢   联系电话：87076137</w:t>
      </w:r>
    </w:p>
    <w:p w:rsidR="00645585" w:rsidRDefault="00B26DE4" w:rsidP="00AB221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二、小学道德与法治</w:t>
      </w:r>
    </w:p>
    <w:p w:rsidR="00645585" w:rsidRDefault="00B26DE4" w:rsidP="00AB221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培训地点：青岛市南区宁夏路小学（</w:t>
      </w:r>
      <w:r>
        <w:rPr>
          <w:rFonts w:ascii="仿宋" w:eastAsia="仿宋" w:hAnsi="仿宋"/>
          <w:sz w:val="32"/>
          <w:szCs w:val="32"/>
        </w:rPr>
        <w:t>市南区巢湖路与微山湖路交汇处附近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645585" w:rsidRDefault="00B26DE4" w:rsidP="00AB221F">
      <w:pPr>
        <w:spacing w:line="56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会议时间：7月16日（周一）</w:t>
      </w:r>
    </w:p>
    <w:p w:rsidR="00645585" w:rsidRDefault="00B26DE4" w:rsidP="00AB221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培训项目负责人：徐开颜   联系电话：87076063</w:t>
      </w:r>
    </w:p>
    <w:p w:rsidR="00645585" w:rsidRDefault="00B26DE4" w:rsidP="00AB221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三、初中历史</w:t>
      </w:r>
    </w:p>
    <w:p w:rsidR="00645585" w:rsidRDefault="00B26DE4" w:rsidP="00AB221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培训地点：青岛西海岸新区实验初级中学（西海岸新区富春江路1356号）</w:t>
      </w:r>
    </w:p>
    <w:p w:rsidR="00645585" w:rsidRDefault="00B26DE4" w:rsidP="00AB221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会议时间：7月20日（周五）</w:t>
      </w:r>
    </w:p>
    <w:p w:rsidR="00645585" w:rsidRDefault="00B26DE4" w:rsidP="00AB221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培训项目负责人：陆安  联系电话：87076032</w:t>
      </w:r>
    </w:p>
    <w:p w:rsidR="00645585" w:rsidRDefault="00B26DE4" w:rsidP="00AB221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四、初中道德与法治</w:t>
      </w:r>
    </w:p>
    <w:p w:rsidR="00645585" w:rsidRDefault="00B26DE4" w:rsidP="00AB221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培训地点：青岛市南区宁夏路小学（</w:t>
      </w:r>
      <w:r>
        <w:rPr>
          <w:rFonts w:ascii="仿宋" w:eastAsia="仿宋" w:hAnsi="仿宋"/>
          <w:sz w:val="32"/>
          <w:szCs w:val="32"/>
        </w:rPr>
        <w:t>市南区巢湖路与微山湖路交汇处附近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645585" w:rsidRDefault="00B26DE4" w:rsidP="00AB221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会议时间：7月16日（周一）</w:t>
      </w:r>
    </w:p>
    <w:p w:rsidR="00645585" w:rsidRDefault="00B26DE4" w:rsidP="00AB221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培训项目负责人：徐开颜   联系电话：87076063</w:t>
      </w:r>
    </w:p>
    <w:p w:rsidR="00645585" w:rsidRDefault="00B26DE4" w:rsidP="00AB221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五、初中语文</w:t>
      </w:r>
    </w:p>
    <w:p w:rsidR="00645585" w:rsidRDefault="00B26DE4" w:rsidP="00AB221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培训地点：青岛第五中学（</w:t>
      </w:r>
      <w:r>
        <w:rPr>
          <w:rFonts w:ascii="仿宋" w:eastAsia="仿宋" w:hAnsi="仿宋"/>
          <w:sz w:val="32"/>
          <w:szCs w:val="32"/>
        </w:rPr>
        <w:t>市南区上杭路5号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645585" w:rsidRDefault="00B26DE4" w:rsidP="00AB221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会议时间：7月18日（周三）</w:t>
      </w:r>
    </w:p>
    <w:p w:rsidR="00645585" w:rsidRDefault="00B26DE4" w:rsidP="00AB221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培训项目负责人：邹欣   联系电话：87076071</w:t>
      </w:r>
    </w:p>
    <w:p w:rsidR="00645585" w:rsidRDefault="00B26DE4" w:rsidP="00AB221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请各区市、有关局属学校于7月12日前，根据各学科分配的与会名额，将参加2018年区市级“三科”培训人员名单分别报各学科项目负责人。</w:t>
      </w:r>
    </w:p>
    <w:p w:rsidR="00645585" w:rsidRDefault="00645585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645585" w:rsidRDefault="00645585">
      <w:pPr>
        <w:spacing w:line="440" w:lineRule="exact"/>
        <w:rPr>
          <w:rFonts w:ascii="黑体" w:eastAsia="黑体" w:hAnsi="黑体"/>
          <w:sz w:val="32"/>
          <w:szCs w:val="32"/>
        </w:rPr>
      </w:pPr>
    </w:p>
    <w:sectPr w:rsidR="00645585" w:rsidSect="00AB221F">
      <w:footerReference w:type="default" r:id="rId9"/>
      <w:pgSz w:w="11906" w:h="16840" w:code="9"/>
      <w:pgMar w:top="2098" w:right="1474" w:bottom="1985" w:left="1588" w:header="850" w:footer="9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80C" w:rsidRDefault="0006680C" w:rsidP="00AB221F">
      <w:r>
        <w:separator/>
      </w:r>
    </w:p>
  </w:endnote>
  <w:endnote w:type="continuationSeparator" w:id="0">
    <w:p w:rsidR="0006680C" w:rsidRDefault="0006680C" w:rsidP="00AB2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419260"/>
      <w:docPartObj>
        <w:docPartGallery w:val="Page Numbers (Bottom of Page)"/>
        <w:docPartUnique/>
      </w:docPartObj>
    </w:sdtPr>
    <w:sdtContent>
      <w:p w:rsidR="00AB221F" w:rsidRDefault="00DD6922">
        <w:pPr>
          <w:pStyle w:val="a5"/>
          <w:jc w:val="right"/>
        </w:pPr>
        <w:r>
          <w:fldChar w:fldCharType="begin"/>
        </w:r>
        <w:r w:rsidR="00AB221F">
          <w:instrText>PAGE   \* MERGEFORMAT</w:instrText>
        </w:r>
        <w:r>
          <w:fldChar w:fldCharType="separate"/>
        </w:r>
        <w:r w:rsidR="00A905F0" w:rsidRPr="00A905F0">
          <w:rPr>
            <w:noProof/>
            <w:lang w:val="zh-CN"/>
          </w:rPr>
          <w:t>1</w:t>
        </w:r>
        <w:r>
          <w:fldChar w:fldCharType="end"/>
        </w:r>
      </w:p>
    </w:sdtContent>
  </w:sdt>
  <w:p w:rsidR="00AB221F" w:rsidRDefault="00AB22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80C" w:rsidRDefault="0006680C" w:rsidP="00AB221F">
      <w:r>
        <w:separator/>
      </w:r>
    </w:p>
  </w:footnote>
  <w:footnote w:type="continuationSeparator" w:id="0">
    <w:p w:rsidR="0006680C" w:rsidRDefault="0006680C" w:rsidP="00AB2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4F93"/>
    <w:multiLevelType w:val="hybridMultilevel"/>
    <w:tmpl w:val="01683028"/>
    <w:lvl w:ilvl="0" w:tplc="C82CE8F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abstractNum w:abstractNumId="1">
    <w:nsid w:val="46CA69D4"/>
    <w:multiLevelType w:val="hybridMultilevel"/>
    <w:tmpl w:val="5A62F3AA"/>
    <w:lvl w:ilvl="0" w:tplc="245EA910">
      <w:start w:val="1"/>
      <w:numFmt w:val="decimal"/>
      <w:lvlText w:val="（%1）"/>
      <w:lvlJc w:val="left"/>
      <w:pPr>
        <w:ind w:left="178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abstractNum w:abstractNumId="2">
    <w:nsid w:val="6133225E"/>
    <w:multiLevelType w:val="hybridMultilevel"/>
    <w:tmpl w:val="BB3A2CA6"/>
    <w:lvl w:ilvl="0" w:tplc="EC644678">
      <w:start w:val="2"/>
      <w:numFmt w:val="decimal"/>
      <w:lvlText w:val="（%1）"/>
      <w:lvlJc w:val="left"/>
      <w:pPr>
        <w:ind w:left="123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2" w:hanging="420"/>
      </w:pPr>
    </w:lvl>
    <w:lvl w:ilvl="2" w:tplc="0409001B" w:tentative="1">
      <w:start w:val="1"/>
      <w:numFmt w:val="lowerRoman"/>
      <w:lvlText w:val="%3."/>
      <w:lvlJc w:val="righ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9" w:tentative="1">
      <w:start w:val="1"/>
      <w:numFmt w:val="lowerLetter"/>
      <w:lvlText w:val="%5)"/>
      <w:lvlJc w:val="left"/>
      <w:pPr>
        <w:ind w:left="2612" w:hanging="420"/>
      </w:pPr>
    </w:lvl>
    <w:lvl w:ilvl="5" w:tplc="0409001B" w:tentative="1">
      <w:start w:val="1"/>
      <w:numFmt w:val="lowerRoman"/>
      <w:lvlText w:val="%6."/>
      <w:lvlJc w:val="righ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9" w:tentative="1">
      <w:start w:val="1"/>
      <w:numFmt w:val="lowerLetter"/>
      <w:lvlText w:val="%8)"/>
      <w:lvlJc w:val="left"/>
      <w:pPr>
        <w:ind w:left="3872" w:hanging="420"/>
      </w:pPr>
    </w:lvl>
    <w:lvl w:ilvl="8" w:tplc="0409001B" w:tentative="1">
      <w:start w:val="1"/>
      <w:numFmt w:val="lowerRoman"/>
      <w:lvlText w:val="%9."/>
      <w:lvlJc w:val="right"/>
      <w:pPr>
        <w:ind w:left="429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5"/>
  <w:drawingGridVerticalSpacing w:val="156"/>
  <w:displayHorizontalDrawingGridEvery w:val="0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</w:compat>
  <w:rsids>
    <w:rsidRoot w:val="00645585"/>
    <w:rsid w:val="0006680C"/>
    <w:rsid w:val="000D6AAA"/>
    <w:rsid w:val="003F27D3"/>
    <w:rsid w:val="004E426B"/>
    <w:rsid w:val="00523A88"/>
    <w:rsid w:val="00645585"/>
    <w:rsid w:val="007609E0"/>
    <w:rsid w:val="00792288"/>
    <w:rsid w:val="00A905F0"/>
    <w:rsid w:val="00AB221F"/>
    <w:rsid w:val="00B26DE4"/>
    <w:rsid w:val="00BB145D"/>
    <w:rsid w:val="00BB17C3"/>
    <w:rsid w:val="00BE17CD"/>
    <w:rsid w:val="00C47DE6"/>
    <w:rsid w:val="00D6026C"/>
    <w:rsid w:val="00DD6922"/>
    <w:rsid w:val="00EB530B"/>
    <w:rsid w:val="00F4103C"/>
    <w:rsid w:val="00F433E9"/>
    <w:rsid w:val="00F4455A"/>
    <w:rsid w:val="00F86728"/>
    <w:rsid w:val="00FC1B00"/>
    <w:rsid w:val="43CF1088"/>
    <w:rsid w:val="65D43CC7"/>
    <w:rsid w:val="662C1A0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qFormat="1"/>
    <w:lsdException w:name="toc 2" w:uiPriority="29" w:qFormat="1"/>
    <w:lsdException w:name="toc 3" w:uiPriority="30" w:qFormat="1"/>
    <w:lsdException w:name="toc 4" w:uiPriority="31" w:qFormat="1"/>
    <w:lsdException w:name="toc 5" w:uiPriority="32" w:qFormat="1"/>
    <w:lsdException w:name="toc 6" w:uiPriority="33" w:qFormat="1"/>
    <w:lsdException w:name="toc 7" w:uiPriority="34" w:qFormat="1"/>
    <w:lsdException w:name="toc 8" w:uiPriority="35" w:qFormat="1"/>
    <w:lsdException w:name="toc 9" w:uiPriority="36" w:qFormat="1"/>
    <w:lsdException w:name="header" w:uiPriority="99" w:qFormat="1"/>
    <w:lsdException w:name="footer" w:uiPriority="99"/>
    <w:lsdException w:name="caption" w:semiHidden="1" w:unhideWhenUsed="1" w:qFormat="1"/>
    <w:lsdException w:name="Title" w:uiPriority="6" w:qFormat="1"/>
    <w:lsdException w:name="Default Paragraph Font" w:uiPriority="1"/>
    <w:lsdException w:name="Subtitle" w:uiPriority="16" w:qFormat="1"/>
    <w:lsdException w:name="Date" w:uiPriority="99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F433E9"/>
    <w:pPr>
      <w:jc w:val="both"/>
    </w:pPr>
    <w:rPr>
      <w:sz w:val="21"/>
      <w:szCs w:val="21"/>
    </w:rPr>
  </w:style>
  <w:style w:type="paragraph" w:styleId="1">
    <w:name w:val="heading 1"/>
    <w:next w:val="a"/>
    <w:uiPriority w:val="7"/>
    <w:qFormat/>
    <w:rsid w:val="00F433E9"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8"/>
    <w:qFormat/>
    <w:rsid w:val="00F433E9"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qFormat/>
    <w:rsid w:val="00F433E9"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rsid w:val="00F433E9"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11"/>
    <w:qFormat/>
    <w:rsid w:val="00F433E9"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rsid w:val="00F433E9"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rsid w:val="00F433E9"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rsid w:val="00F433E9"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rsid w:val="00F433E9"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qFormat/>
    <w:rsid w:val="00F433E9"/>
    <w:pPr>
      <w:ind w:left="2550"/>
      <w:jc w:val="both"/>
    </w:pPr>
    <w:rPr>
      <w:sz w:val="21"/>
      <w:szCs w:val="21"/>
    </w:rPr>
  </w:style>
  <w:style w:type="paragraph" w:styleId="50">
    <w:name w:val="toc 5"/>
    <w:next w:val="a"/>
    <w:uiPriority w:val="32"/>
    <w:qFormat/>
    <w:rsid w:val="00F433E9"/>
    <w:pPr>
      <w:ind w:left="1700"/>
      <w:jc w:val="both"/>
    </w:pPr>
    <w:rPr>
      <w:sz w:val="21"/>
      <w:szCs w:val="21"/>
    </w:rPr>
  </w:style>
  <w:style w:type="paragraph" w:styleId="30">
    <w:name w:val="toc 3"/>
    <w:next w:val="a"/>
    <w:uiPriority w:val="30"/>
    <w:qFormat/>
    <w:rsid w:val="00F433E9"/>
    <w:pPr>
      <w:ind w:left="850"/>
      <w:jc w:val="both"/>
    </w:pPr>
    <w:rPr>
      <w:sz w:val="21"/>
      <w:szCs w:val="21"/>
    </w:rPr>
  </w:style>
  <w:style w:type="paragraph" w:styleId="80">
    <w:name w:val="toc 8"/>
    <w:next w:val="a"/>
    <w:uiPriority w:val="35"/>
    <w:qFormat/>
    <w:rsid w:val="00F433E9"/>
    <w:pPr>
      <w:ind w:left="2975"/>
      <w:jc w:val="both"/>
    </w:pPr>
    <w:rPr>
      <w:sz w:val="21"/>
      <w:szCs w:val="21"/>
    </w:rPr>
  </w:style>
  <w:style w:type="paragraph" w:styleId="a3">
    <w:name w:val="Date"/>
    <w:basedOn w:val="a"/>
    <w:next w:val="a"/>
    <w:link w:val="Char"/>
    <w:uiPriority w:val="99"/>
    <w:qFormat/>
    <w:rsid w:val="00F433E9"/>
    <w:pPr>
      <w:ind w:leftChars="2500" w:left="100"/>
    </w:pPr>
  </w:style>
  <w:style w:type="paragraph" w:styleId="a4">
    <w:name w:val="Balloon Text"/>
    <w:basedOn w:val="a"/>
    <w:link w:val="Char0"/>
    <w:uiPriority w:val="99"/>
    <w:rsid w:val="00F433E9"/>
    <w:rPr>
      <w:sz w:val="18"/>
      <w:szCs w:val="18"/>
    </w:rPr>
  </w:style>
  <w:style w:type="paragraph" w:styleId="a5">
    <w:name w:val="footer"/>
    <w:basedOn w:val="a"/>
    <w:link w:val="Char1"/>
    <w:uiPriority w:val="99"/>
    <w:rsid w:val="00F43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F43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next w:val="a"/>
    <w:uiPriority w:val="28"/>
    <w:qFormat/>
    <w:rsid w:val="00F433E9"/>
    <w:pPr>
      <w:jc w:val="both"/>
    </w:pPr>
    <w:rPr>
      <w:sz w:val="21"/>
      <w:szCs w:val="21"/>
    </w:rPr>
  </w:style>
  <w:style w:type="paragraph" w:styleId="40">
    <w:name w:val="toc 4"/>
    <w:next w:val="a"/>
    <w:uiPriority w:val="31"/>
    <w:qFormat/>
    <w:rsid w:val="00F433E9"/>
    <w:pPr>
      <w:ind w:left="1275"/>
      <w:jc w:val="both"/>
    </w:pPr>
    <w:rPr>
      <w:sz w:val="21"/>
      <w:szCs w:val="21"/>
    </w:rPr>
  </w:style>
  <w:style w:type="paragraph" w:styleId="a7">
    <w:name w:val="Subtitle"/>
    <w:uiPriority w:val="16"/>
    <w:qFormat/>
    <w:rsid w:val="00F433E9"/>
    <w:pPr>
      <w:jc w:val="center"/>
    </w:pPr>
    <w:rPr>
      <w:sz w:val="24"/>
      <w:szCs w:val="24"/>
    </w:rPr>
  </w:style>
  <w:style w:type="paragraph" w:styleId="60">
    <w:name w:val="toc 6"/>
    <w:next w:val="a"/>
    <w:uiPriority w:val="33"/>
    <w:qFormat/>
    <w:rsid w:val="00F433E9"/>
    <w:pPr>
      <w:ind w:left="2125"/>
      <w:jc w:val="both"/>
    </w:pPr>
    <w:rPr>
      <w:sz w:val="21"/>
      <w:szCs w:val="21"/>
    </w:rPr>
  </w:style>
  <w:style w:type="paragraph" w:styleId="20">
    <w:name w:val="toc 2"/>
    <w:next w:val="a"/>
    <w:uiPriority w:val="29"/>
    <w:qFormat/>
    <w:rsid w:val="00F433E9"/>
    <w:pPr>
      <w:ind w:left="425"/>
      <w:jc w:val="both"/>
    </w:pPr>
    <w:rPr>
      <w:sz w:val="21"/>
      <w:szCs w:val="21"/>
    </w:rPr>
  </w:style>
  <w:style w:type="paragraph" w:styleId="90">
    <w:name w:val="toc 9"/>
    <w:next w:val="a"/>
    <w:uiPriority w:val="36"/>
    <w:qFormat/>
    <w:rsid w:val="00F433E9"/>
    <w:pPr>
      <w:ind w:left="3400"/>
      <w:jc w:val="both"/>
    </w:pPr>
    <w:rPr>
      <w:sz w:val="21"/>
      <w:szCs w:val="21"/>
    </w:rPr>
  </w:style>
  <w:style w:type="paragraph" w:styleId="a8">
    <w:name w:val="Normal (Web)"/>
    <w:basedOn w:val="a"/>
    <w:qFormat/>
    <w:rsid w:val="00F433E9"/>
    <w:rPr>
      <w:rFonts w:ascii="宋体" w:hAnsi="宋体"/>
      <w:sz w:val="24"/>
      <w:szCs w:val="24"/>
    </w:rPr>
  </w:style>
  <w:style w:type="paragraph" w:styleId="a9">
    <w:name w:val="Title"/>
    <w:uiPriority w:val="6"/>
    <w:qFormat/>
    <w:rsid w:val="00F433E9"/>
    <w:pPr>
      <w:jc w:val="center"/>
    </w:pPr>
    <w:rPr>
      <w:b/>
      <w:sz w:val="32"/>
      <w:szCs w:val="32"/>
    </w:rPr>
  </w:style>
  <w:style w:type="character" w:styleId="aa">
    <w:name w:val="Strong"/>
    <w:uiPriority w:val="20"/>
    <w:qFormat/>
    <w:rsid w:val="00F433E9"/>
    <w:rPr>
      <w:b/>
      <w:w w:val="100"/>
      <w:sz w:val="21"/>
      <w:szCs w:val="21"/>
      <w:shd w:val="clear" w:color="auto" w:fill="auto"/>
    </w:rPr>
  </w:style>
  <w:style w:type="character" w:styleId="ab">
    <w:name w:val="Emphasis"/>
    <w:uiPriority w:val="18"/>
    <w:qFormat/>
    <w:rsid w:val="00F433E9"/>
    <w:rPr>
      <w:i/>
      <w:w w:val="100"/>
      <w:sz w:val="21"/>
      <w:szCs w:val="21"/>
      <w:shd w:val="clear" w:color="auto" w:fill="auto"/>
    </w:rPr>
  </w:style>
  <w:style w:type="table" w:styleId="ac">
    <w:name w:val="Table Grid"/>
    <w:basedOn w:val="a1"/>
    <w:uiPriority w:val="59"/>
    <w:qFormat/>
    <w:rsid w:val="00F43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5"/>
    <w:qFormat/>
    <w:rsid w:val="00F433E9"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sid w:val="00F433E9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sid w:val="00F433E9"/>
    <w:rPr>
      <w:i/>
      <w:color w:val="5B9BD5"/>
      <w:w w:val="100"/>
      <w:sz w:val="21"/>
      <w:szCs w:val="21"/>
      <w:shd w:val="clear" w:color="auto" w:fill="auto"/>
    </w:rPr>
  </w:style>
  <w:style w:type="paragraph" w:styleId="ae">
    <w:name w:val="Quote"/>
    <w:uiPriority w:val="21"/>
    <w:qFormat/>
    <w:rsid w:val="00F433E9"/>
    <w:pPr>
      <w:ind w:left="864" w:right="864"/>
      <w:jc w:val="center"/>
    </w:pPr>
    <w:rPr>
      <w:i/>
      <w:color w:val="404040"/>
      <w:sz w:val="21"/>
      <w:szCs w:val="21"/>
    </w:rPr>
  </w:style>
  <w:style w:type="paragraph" w:styleId="af">
    <w:name w:val="Intense Quote"/>
    <w:uiPriority w:val="22"/>
    <w:qFormat/>
    <w:rsid w:val="00F433E9"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sid w:val="00F433E9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sid w:val="00F433E9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sid w:val="00F433E9"/>
    <w:rPr>
      <w:b/>
      <w:i/>
      <w:w w:val="100"/>
      <w:sz w:val="21"/>
      <w:szCs w:val="21"/>
      <w:shd w:val="clear" w:color="auto" w:fill="auto"/>
    </w:rPr>
  </w:style>
  <w:style w:type="paragraph" w:styleId="af0">
    <w:name w:val="List Paragraph"/>
    <w:uiPriority w:val="26"/>
    <w:qFormat/>
    <w:rsid w:val="00F433E9"/>
    <w:pPr>
      <w:ind w:left="850"/>
      <w:jc w:val="both"/>
    </w:pPr>
    <w:rPr>
      <w:sz w:val="21"/>
      <w:szCs w:val="21"/>
    </w:rPr>
  </w:style>
  <w:style w:type="paragraph" w:customStyle="1" w:styleId="TOC1">
    <w:name w:val="TOC 标题1"/>
    <w:uiPriority w:val="27"/>
    <w:qFormat/>
    <w:rsid w:val="00F433E9"/>
    <w:pPr>
      <w:jc w:val="both"/>
    </w:pPr>
    <w:rPr>
      <w:color w:val="2E74B5"/>
      <w:sz w:val="32"/>
      <w:szCs w:val="32"/>
    </w:rPr>
  </w:style>
  <w:style w:type="paragraph" w:customStyle="1" w:styleId="16">
    <w:name w:val="列出段落1"/>
    <w:basedOn w:val="a"/>
    <w:qFormat/>
    <w:rsid w:val="00F433E9"/>
    <w:pPr>
      <w:ind w:firstLine="420"/>
    </w:pPr>
  </w:style>
  <w:style w:type="character" w:customStyle="1" w:styleId="Char2">
    <w:name w:val="页眉 Char"/>
    <w:basedOn w:val="a0"/>
    <w:link w:val="a6"/>
    <w:uiPriority w:val="99"/>
    <w:qFormat/>
    <w:rsid w:val="00F433E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433E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qFormat/>
    <w:rsid w:val="00F433E9"/>
  </w:style>
  <w:style w:type="character" w:customStyle="1" w:styleId="Char0">
    <w:name w:val="批注框文本 Char"/>
    <w:basedOn w:val="a0"/>
    <w:link w:val="a4"/>
    <w:uiPriority w:val="99"/>
    <w:qFormat/>
    <w:rsid w:val="00F433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5D0D7F-4008-42CA-B73C-CE6504E9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280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cp:lastPrinted>2018-04-17T02:59:00Z</cp:lastPrinted>
  <dcterms:created xsi:type="dcterms:W3CDTF">2018-07-05T05:24:00Z</dcterms:created>
  <dcterms:modified xsi:type="dcterms:W3CDTF">2018-07-05T05:24:00Z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