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jc w:val="center"/>
        <w:rPr>
          <w:rFonts w:ascii="黑体" w:cs="黑体" w:eastAsia="黑体" w:hAnsi="黑体" w:hint="eastAsia"/>
          <w:sz w:val="32"/>
          <w:szCs w:val="32"/>
        </w:rPr>
      </w:pPr>
      <w:r>
        <w:rPr>
          <w:rFonts w:ascii="黑体" w:cs="黑体" w:eastAsia="黑体" w:hAnsi="黑体" w:hint="eastAsia"/>
          <w:sz w:val="32"/>
          <w:szCs w:val="32"/>
        </w:rPr>
        <w:t>关于参加“</w:t>
      </w:r>
      <w:r>
        <w:rPr>
          <w:rFonts w:ascii="黑体" w:cs="黑体" w:eastAsia="黑体" w:hAnsi="黑体" w:hint="eastAsia"/>
          <w:sz w:val="32"/>
          <w:szCs w:val="32"/>
          <w:lang w:eastAsia="zh-CN"/>
        </w:rPr>
        <w:t>青岛市个性化培训</w:t>
      </w:r>
      <w:r>
        <w:rPr>
          <w:rFonts w:ascii="黑体" w:cs="黑体" w:eastAsia="黑体" w:hAnsi="黑体" w:hint="eastAsia"/>
          <w:sz w:val="32"/>
          <w:szCs w:val="32"/>
        </w:rPr>
        <w:t>”的通知</w:t>
      </w:r>
    </w:p>
    <w:p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560"/>
        <w:ind w:left="0" w:leftChars="0" w:right="0" w:rightChars="0"/>
        <w:textAlignment w:val="auto"/>
        <w:outlineLvl w:val="9"/>
        <w:rPr>
          <w:rFonts w:ascii="仿宋_GB2312" w:cs="仿宋" w:eastAsia="仿宋_GB2312" w:hAnsi="仿宋" w:hint="eastAsia"/>
          <w:b w:val="false"/>
          <w:bCs/>
          <w:sz w:val="28"/>
          <w:szCs w:val="28"/>
        </w:rPr>
      </w:pPr>
      <w:r>
        <w:rPr>
          <w:rFonts w:ascii="仿宋_GB2312" w:cs="仿宋" w:eastAsia="仿宋_GB2312" w:hAnsi="仿宋" w:hint="eastAsia"/>
          <w:b w:val="false"/>
          <w:bCs/>
          <w:sz w:val="28"/>
          <w:szCs w:val="28"/>
        </w:rPr>
        <w:t>局属各学校</w:t>
      </w:r>
      <w:r>
        <w:rPr>
          <w:rFonts w:ascii="仿宋_GB2312" w:cs="仿宋" w:eastAsia="仿宋_GB2312" w:hAnsi="仿宋" w:hint="eastAsia"/>
          <w:b w:val="false"/>
          <w:bCs/>
          <w:sz w:val="28"/>
          <w:szCs w:val="28"/>
          <w:lang w:eastAsia="zh-CN"/>
        </w:rPr>
        <w:t>、幼儿园，</w:t>
      </w:r>
      <w:r>
        <w:rPr>
          <w:rFonts w:ascii="仿宋_GB2312" w:cs="仿宋" w:eastAsia="仿宋_GB2312" w:hAnsi="仿宋" w:hint="eastAsia"/>
          <w:b w:val="false"/>
          <w:bCs/>
          <w:sz w:val="28"/>
          <w:szCs w:val="28"/>
        </w:rPr>
        <w:t>各民办学校</w:t>
      </w:r>
      <w:r>
        <w:rPr>
          <w:rFonts w:ascii="仿宋_GB2312" w:cs="仿宋" w:eastAsia="仿宋_GB2312" w:hAnsi="仿宋" w:hint="eastAsia"/>
          <w:b w:val="false"/>
          <w:bCs/>
          <w:sz w:val="28"/>
          <w:szCs w:val="28"/>
          <w:lang w:eastAsia="zh-CN"/>
        </w:rPr>
        <w:t>、幼儿园</w:t>
      </w:r>
      <w:r>
        <w:rPr>
          <w:rFonts w:ascii="仿宋_GB2312" w:cs="仿宋" w:eastAsia="仿宋_GB2312" w:hAnsi="仿宋" w:hint="eastAsia"/>
          <w:b w:val="false"/>
          <w:bCs/>
          <w:sz w:val="28"/>
          <w:szCs w:val="28"/>
          <w:lang w:val="en-US" w:eastAsia="zh-CN"/>
        </w:rPr>
        <w:t>(班)</w:t>
      </w:r>
      <w:r>
        <w:rPr>
          <w:rFonts w:ascii="仿宋_GB2312" w:cs="仿宋" w:eastAsia="仿宋_GB2312" w:hAnsi="仿宋" w:hint="eastAsia"/>
          <w:b w:val="false"/>
          <w:bCs/>
          <w:sz w:val="28"/>
          <w:szCs w:val="28"/>
          <w:lang w:eastAsia="zh-CN"/>
        </w:rPr>
        <w:t>，各驻区幼儿园</w:t>
      </w:r>
      <w:r>
        <w:rPr>
          <w:rFonts w:ascii="仿宋_GB2312" w:cs="仿宋" w:eastAsia="仿宋_GB2312" w:hAnsi="仿宋" w:hint="eastAsia"/>
          <w:b w:val="false"/>
          <w:bCs/>
          <w:sz w:val="28"/>
          <w:szCs w:val="28"/>
        </w:rPr>
        <w:t>：</w:t>
      </w:r>
    </w:p>
    <w:p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560"/>
        <w:ind w:left="0" w:leftChars="0" w:right="0" w:rightChars="0" w:firstLine="560" w:firstLineChars="200"/>
        <w:textAlignment w:val="auto"/>
        <w:outlineLvl w:val="9"/>
        <w:rPr>
          <w:rFonts w:ascii="仿宋_GB2312" w:cs="仿宋" w:eastAsia="仿宋_GB2312" w:hAnsi="仿宋" w:hint="eastAsia"/>
          <w:sz w:val="28"/>
          <w:szCs w:val="28"/>
        </w:rPr>
      </w:pPr>
      <w:r>
        <w:rPr>
          <w:rFonts w:ascii="仿宋_GB2312" w:cs="仿宋" w:eastAsia="仿宋_GB2312" w:hAnsi="仿宋" w:hint="eastAsia"/>
          <w:b w:val="false"/>
          <w:bCs/>
          <w:sz w:val="28"/>
          <w:szCs w:val="28"/>
        </w:rPr>
        <w:t>根据</w:t>
      </w:r>
      <w:r>
        <w:rPr>
          <w:rFonts w:ascii="仿宋_GB2312" w:cs="仿宋" w:eastAsia="仿宋_GB2312" w:hAnsi="仿宋" w:hint="eastAsia"/>
          <w:b w:val="false"/>
          <w:bCs/>
          <w:sz w:val="28"/>
          <w:szCs w:val="28"/>
          <w:lang w:eastAsia="zh-CN"/>
        </w:rPr>
        <w:t>青岛市教育局关于教师个性化培训的要求，青岛市中小学教师培训中心将于近期举办部分个性化培训项目。现转发《青岛市中小学教师培训中心关于举办部分青岛市个性化培训的通知》（青师训字〔201</w:t>
      </w:r>
      <w:r>
        <w:rPr>
          <w:rFonts w:ascii="仿宋_GB2312" w:cs="仿宋" w:eastAsia="仿宋_GB2312" w:hAnsi="仿宋" w:hint="eastAsia"/>
          <w:b w:val="false"/>
          <w:bCs/>
          <w:sz w:val="28"/>
          <w:szCs w:val="28"/>
          <w:lang w:val="en-US" w:eastAsia="zh-CN"/>
        </w:rPr>
        <w:t>8</w:t>
      </w:r>
      <w:r>
        <w:rPr>
          <w:rFonts w:ascii="仿宋_GB2312" w:cs="仿宋" w:eastAsia="仿宋_GB2312" w:hAnsi="仿宋" w:hint="eastAsia"/>
          <w:b w:val="false"/>
          <w:bCs/>
          <w:sz w:val="28"/>
          <w:szCs w:val="28"/>
          <w:lang w:eastAsia="zh-CN"/>
        </w:rPr>
        <w:t>〕</w:t>
      </w:r>
      <w:r>
        <w:rPr>
          <w:rFonts w:ascii="仿宋_GB2312" w:cs="仿宋" w:eastAsia="仿宋_GB2312" w:hAnsi="仿宋" w:hint="eastAsia"/>
          <w:b w:val="false"/>
          <w:bCs/>
          <w:sz w:val="28"/>
          <w:szCs w:val="28"/>
          <w:lang w:val="en-US" w:eastAsia="zh-CN"/>
        </w:rPr>
        <w:t>67</w:t>
      </w:r>
      <w:r>
        <w:rPr>
          <w:rFonts w:ascii="仿宋_GB2312" w:cs="仿宋" w:eastAsia="仿宋_GB2312" w:hAnsi="仿宋" w:hint="eastAsia"/>
          <w:b w:val="false"/>
          <w:bCs/>
          <w:sz w:val="28"/>
          <w:szCs w:val="28"/>
          <w:lang w:eastAsia="zh-CN"/>
        </w:rPr>
        <w:t>号）（见附件</w:t>
      </w:r>
      <w:r>
        <w:rPr>
          <w:rFonts w:ascii="仿宋_GB2312" w:cs="仿宋" w:eastAsia="仿宋_GB2312" w:hAnsi="仿宋" w:hint="eastAsia"/>
          <w:sz w:val="28"/>
          <w:szCs w:val="28"/>
          <w:lang w:eastAsia="zh-CN"/>
        </w:rPr>
        <w:t>）。</w:t>
      </w:r>
    </w:p>
    <w:p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560"/>
        <w:ind w:left="0" w:leftChars="0" w:right="0" w:rightChars="0" w:firstLine="560" w:firstLineChars="200"/>
        <w:textAlignment w:val="auto"/>
        <w:outlineLvl w:val="9"/>
        <w:rPr>
          <w:rFonts w:ascii="仿宋_GB2312" w:cs="仿宋" w:eastAsia="仿宋_GB2312" w:hAnsi="仿宋" w:hint="eastAsia"/>
          <w:sz w:val="28"/>
          <w:szCs w:val="28"/>
          <w:lang w:eastAsia="zh-CN"/>
        </w:rPr>
      </w:pPr>
      <w:r>
        <w:rPr>
          <w:rFonts w:ascii="仿宋_GB2312" w:cs="仿宋" w:eastAsia="仿宋_GB2312" w:hAnsi="仿宋" w:hint="eastAsia"/>
          <w:sz w:val="28"/>
          <w:szCs w:val="28"/>
        </w:rPr>
        <w:t>请各学校</w:t>
      </w:r>
      <w:r>
        <w:rPr>
          <w:rFonts w:ascii="仿宋_GB2312" w:cs="仿宋" w:eastAsia="仿宋_GB2312" w:hAnsi="仿宋" w:hint="eastAsia"/>
          <w:sz w:val="28"/>
          <w:szCs w:val="28"/>
          <w:lang w:eastAsia="zh-CN"/>
        </w:rPr>
        <w:t>、幼儿园（班）按照通知要求，认真落实参训安排，做好教师个性化培训工作</w:t>
      </w:r>
      <w:r>
        <w:rPr>
          <w:rFonts w:ascii="仿宋_GB2312" w:cs="仿宋" w:eastAsia="仿宋_GB2312" w:hAnsi="仿宋" w:hint="eastAsia"/>
          <w:sz w:val="28"/>
          <w:szCs w:val="28"/>
        </w:rPr>
        <w:t>。</w:t>
      </w:r>
      <w:r>
        <w:rPr>
          <w:rFonts w:ascii="仿宋_GB2312" w:cs="仿宋" w:eastAsia="仿宋_GB2312" w:hAnsi="仿宋" w:hint="eastAsia"/>
          <w:sz w:val="28"/>
          <w:szCs w:val="28"/>
          <w:lang w:eastAsia="zh-CN"/>
        </w:rPr>
        <w:t>未尽事宜，请与市南区教育研究中心培训办公室联系，联系人：王玉玲，联系电话：</w:t>
      </w:r>
      <w:r>
        <w:rPr>
          <w:rFonts w:ascii="仿宋_GB2312" w:cs="仿宋" w:eastAsia="仿宋_GB2312" w:hAnsi="仿宋" w:hint="eastAsia"/>
          <w:sz w:val="28"/>
          <w:szCs w:val="28"/>
          <w:lang w:val="en-US" w:eastAsia="zh-CN"/>
        </w:rPr>
        <w:t>66885003。</w:t>
      </w:r>
    </w:p>
    <w:p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560"/>
        <w:ind w:left="0" w:leftChars="0" w:right="0" w:rightChars="0"/>
        <w:textAlignment w:val="auto"/>
        <w:outlineLvl w:val="9"/>
        <w:rPr>
          <w:rFonts w:ascii="仿宋_GB2312" w:cs="仿宋" w:eastAsia="仿宋_GB2312" w:hAnsi="仿宋" w:hint="eastAsia"/>
          <w:sz w:val="28"/>
          <w:szCs w:val="28"/>
        </w:rPr>
      </w:pPr>
    </w:p>
    <w:p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560"/>
        <w:ind w:left="0" w:leftChars="0" w:right="0" w:rightChars="0" w:firstLine="560"/>
        <w:textAlignment w:val="auto"/>
        <w:outlineLvl w:val="9"/>
        <w:rPr>
          <w:rFonts w:ascii="仿宋_GB2312" w:cs="仿宋" w:eastAsia="仿宋_GB2312" w:hAnsi="仿宋" w:hint="eastAsia"/>
          <w:sz w:val="28"/>
          <w:szCs w:val="28"/>
          <w:lang w:val="en-US" w:eastAsia="zh-CN"/>
        </w:rPr>
      </w:pPr>
      <w:r>
        <w:rPr>
          <w:rFonts w:ascii="仿宋_GB2312" w:cs="仿宋" w:eastAsia="仿宋_GB2312" w:hAnsi="仿宋" w:hint="eastAsia"/>
          <w:sz w:val="28"/>
          <w:szCs w:val="28"/>
          <w:lang w:val="en-US" w:eastAsia="zh-CN"/>
        </w:rPr>
        <w:t>附件：青岛市中小学教师培训中心文件《关于举办部分青岛市个性化培训的通知》</w:t>
      </w:r>
    </w:p>
    <w:p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560"/>
        <w:ind w:left="0" w:leftChars="0" w:right="0" w:rightChars="0"/>
        <w:textAlignment w:val="auto"/>
        <w:outlineLvl w:val="9"/>
        <w:rPr>
          <w:rFonts w:ascii="仿宋_GB2312" w:eastAsia="仿宋_GB2312" w:hint="eastAsia"/>
          <w:sz w:val="28"/>
          <w:szCs w:val="28"/>
        </w:rPr>
      </w:pPr>
    </w:p>
    <w:p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560"/>
        <w:ind w:left="0" w:leftChars="0" w:right="0" w:rightChars="0" w:firstLine="560" w:firstLineChars="200"/>
        <w:jc w:val="right"/>
        <w:textAlignment w:val="auto"/>
        <w:outlineLvl w:val="9"/>
        <w:rPr>
          <w:rFonts w:ascii="仿宋_GB2312" w:cs="仿宋" w:eastAsia="仿宋_GB2312" w:hAnsi="仿宋" w:hint="eastAsia"/>
          <w:sz w:val="28"/>
          <w:szCs w:val="28"/>
        </w:rPr>
      </w:pPr>
      <w:r>
        <w:rPr>
          <w:rFonts w:ascii="仿宋_GB2312" w:cs="仿宋" w:eastAsia="仿宋_GB2312" w:hAnsi="仿宋" w:hint="eastAsia"/>
          <w:sz w:val="28"/>
          <w:szCs w:val="28"/>
        </w:rPr>
        <w:t xml:space="preserve">                   </w:t>
      </w:r>
    </w:p>
    <w:p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560"/>
        <w:ind w:left="0" w:leftChars="0" w:right="0" w:rightChars="0" w:firstLine="560" w:firstLineChars="200"/>
        <w:jc w:val="right"/>
        <w:textAlignment w:val="auto"/>
        <w:outlineLvl w:val="9"/>
        <w:rPr>
          <w:rFonts w:ascii="仿宋_GB2312" w:cs="仿宋" w:eastAsia="仿宋_GB2312" w:hAnsi="仿宋" w:hint="eastAsia"/>
          <w:sz w:val="28"/>
          <w:szCs w:val="28"/>
        </w:rPr>
      </w:pPr>
    </w:p>
    <w:p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560"/>
        <w:ind w:left="0" w:leftChars="0" w:right="0" w:rightChars="0" w:firstLine="560" w:firstLineChars="200"/>
        <w:jc w:val="right"/>
        <w:textAlignment w:val="auto"/>
        <w:outlineLvl w:val="9"/>
        <w:rPr>
          <w:rFonts w:ascii="仿宋_GB2312" w:cs="仿宋" w:eastAsia="仿宋_GB2312" w:hAnsi="仿宋" w:hint="eastAsia"/>
          <w:sz w:val="28"/>
          <w:szCs w:val="28"/>
        </w:rPr>
      </w:pPr>
    </w:p>
    <w:p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560"/>
        <w:ind w:left="0" w:leftChars="0" w:right="0" w:rightChars="0" w:firstLine="560" w:firstLineChars="200"/>
        <w:jc w:val="right"/>
        <w:textAlignment w:val="auto"/>
        <w:outlineLvl w:val="9"/>
        <w:rPr>
          <w:rFonts w:ascii="仿宋_GB2312" w:cs="仿宋" w:eastAsia="仿宋_GB2312" w:hAnsi="仿宋" w:hint="eastAsia"/>
          <w:sz w:val="28"/>
          <w:szCs w:val="28"/>
        </w:rPr>
      </w:pPr>
      <w:r>
        <w:rPr>
          <w:rFonts w:ascii="仿宋_GB2312" w:cs="仿宋" w:eastAsia="仿宋_GB2312" w:hAnsi="仿宋" w:hint="eastAsia"/>
          <w:sz w:val="28"/>
          <w:szCs w:val="28"/>
        </w:rPr>
        <w:t>市南区教育研究中心</w:t>
      </w:r>
    </w:p>
    <w:p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560"/>
        <w:ind w:left="0" w:leftChars="0" w:right="0" w:rightChars="0" w:firstLine="560" w:firstLineChars="200"/>
        <w:jc w:val="right"/>
        <w:textAlignment w:val="auto"/>
        <w:outlineLvl w:val="9"/>
        <w:rPr>
          <w:rFonts w:ascii="仿宋_GB2312" w:cs="仿宋" w:eastAsia="仿宋_GB2312" w:hAnsi="仿宋" w:hint="eastAsia"/>
          <w:sz w:val="28"/>
          <w:szCs w:val="28"/>
        </w:rPr>
      </w:pPr>
      <w:r>
        <w:rPr>
          <w:rFonts w:ascii="仿宋_GB2312" w:cs="仿宋" w:eastAsia="仿宋_GB2312" w:hAnsi="仿宋" w:hint="eastAsia"/>
          <w:sz w:val="28"/>
          <w:szCs w:val="28"/>
        </w:rPr>
        <w:t>201</w:t>
      </w:r>
      <w:r>
        <w:rPr>
          <w:rFonts w:ascii="仿宋_GB2312" w:cs="仿宋" w:eastAsia="仿宋_GB2312" w:hAnsi="仿宋" w:hint="eastAsia"/>
          <w:sz w:val="28"/>
          <w:szCs w:val="28"/>
          <w:lang w:val="en-US" w:eastAsia="zh-CN"/>
        </w:rPr>
        <w:t>8</w:t>
      </w:r>
      <w:r>
        <w:rPr>
          <w:rFonts w:ascii="仿宋_GB2312" w:cs="仿宋" w:eastAsia="仿宋_GB2312" w:hAnsi="仿宋" w:hint="eastAsia"/>
          <w:sz w:val="28"/>
          <w:szCs w:val="28"/>
        </w:rPr>
        <w:t>年</w:t>
      </w:r>
      <w:r>
        <w:rPr>
          <w:rFonts w:ascii="仿宋_GB2312" w:cs="仿宋" w:eastAsia="仿宋_GB2312" w:hAnsi="仿宋" w:hint="eastAsia"/>
          <w:sz w:val="28"/>
          <w:szCs w:val="28"/>
          <w:lang w:val="en-US" w:eastAsia="zh-CN"/>
        </w:rPr>
        <w:t>11</w:t>
      </w:r>
      <w:r>
        <w:rPr>
          <w:rFonts w:ascii="仿宋_GB2312" w:cs="仿宋" w:eastAsia="仿宋_GB2312" w:hAnsi="仿宋" w:hint="eastAsia"/>
          <w:sz w:val="28"/>
          <w:szCs w:val="28"/>
        </w:rPr>
        <w:t>月</w:t>
      </w:r>
      <w:r>
        <w:rPr>
          <w:rFonts w:ascii="仿宋_GB2312" w:cs="仿宋" w:eastAsia="仿宋_GB2312" w:hAnsi="仿宋" w:hint="eastAsia"/>
          <w:sz w:val="28"/>
          <w:szCs w:val="28"/>
          <w:lang w:val="en-US" w:eastAsia="zh-CN"/>
        </w:rPr>
        <w:t>12</w:t>
      </w:r>
      <w:r>
        <w:rPr>
          <w:rFonts w:ascii="仿宋_GB2312" w:cs="仿宋" w:eastAsia="仿宋_GB2312" w:hAnsi="仿宋" w:hint="eastAsia"/>
          <w:sz w:val="28"/>
          <w:szCs w:val="28"/>
        </w:rPr>
        <w:t>日</w:t>
      </w: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  <w:sectPr>
          <w:pgSz w:w="11906" w:h="16838" w:orient="portrait"/>
          <w:pgMar w:top="1134" w:right="1134" w:bottom="1134" w:left="1134" w:header="851" w:footer="992" w:gutter="0"/>
          <w:cols w:space="0" w:num="1"/>
          <w:rtlGutter w:val="false"/>
          <w:docGrid w:type="lines" w:linePitch="312" w:charSpace="0"/>
        </w:sectPr>
      </w:pPr>
    </w:p>
    <w:p>
      <w:pPr>
        <w:pStyle w:val="style0"/>
        <w:rPr>
          <w:rFonts w:eastAsia="宋体" w:hint="eastAsia"/>
          <w:b/>
          <w:bCs/>
          <w:sz w:val="32"/>
          <w:szCs w:val="32"/>
          <w:lang w:val="en-US" w:eastAsia="zh-CN"/>
        </w:rPr>
      </w:pPr>
      <w:r>
        <w:rPr>
          <w:rFonts w:ascii="仿宋" w:cs="仿宋" w:eastAsia="仿宋" w:hAnsi="仿宋" w:hint="eastAsia"/>
          <w:b/>
          <w:bCs/>
          <w:sz w:val="32"/>
          <w:szCs w:val="32"/>
          <w:lang w:val="en-US" w:eastAsia="zh-CN"/>
        </w:rPr>
        <w:t>附件：</w:t>
      </w:r>
    </w:p>
    <w:p>
      <w:pPr>
        <w:pStyle w:val="style0"/>
        <w:jc w:val="distribute"/>
        <w:rPr>
          <w:rFonts w:ascii="仿宋_GB2312" w:eastAsia="仿宋_GB2312" w:hAnsi="Calibri" w:hint="eastAsia"/>
          <w:b/>
          <w:bCs/>
          <w:color w:val="ff0000"/>
          <w:w w:val="50"/>
          <w:sz w:val="116"/>
          <w:szCs w:val="116"/>
        </w:rPr>
      </w:pPr>
      <w:r>
        <w:rPr>
          <w:rFonts w:ascii="仿宋_GB2312" w:eastAsia="仿宋_GB2312" w:hAnsi="Calibri" w:hint="eastAsia"/>
          <w:b/>
          <w:bCs/>
          <w:color w:val="ff0000"/>
          <w:w w:val="50"/>
          <w:sz w:val="116"/>
          <w:szCs w:val="116"/>
        </w:rPr>
        <w:t>青岛市中小学教师培训中心文件</w:t>
      </w:r>
    </w:p>
    <w:p>
      <w:pPr>
        <w:pStyle w:val="style0"/>
        <w:jc w:val="center"/>
        <w:rPr>
          <w:rFonts w:ascii="仿宋_GB2312" w:eastAsia="仿宋_GB2312" w:hAnsi="Calibri" w:hint="eastAsia"/>
          <w:sz w:val="32"/>
          <w:szCs w:val="22"/>
        </w:rPr>
      </w:pPr>
      <w:r>
        <w:rPr>
          <w:rFonts w:ascii="仿宋_GB2312" w:eastAsia="仿宋_GB2312" w:hAnsi="Calibri" w:hint="eastAsia"/>
          <w:sz w:val="32"/>
          <w:szCs w:val="22"/>
        </w:rPr>
        <w:t>青师训字〔2018〕</w:t>
      </w:r>
      <w:r>
        <w:rPr>
          <w:rFonts w:ascii="仿宋_GB2312" w:eastAsia="仿宋_GB2312" w:hAnsi="Calibri" w:hint="eastAsia"/>
          <w:sz w:val="32"/>
          <w:szCs w:val="22"/>
          <w:lang w:val="en-US" w:eastAsia="zh-CN"/>
        </w:rPr>
        <w:t>67</w:t>
      </w:r>
      <w:r>
        <w:rPr>
          <w:rFonts w:ascii="仿宋_GB2312" w:eastAsia="仿宋_GB2312" w:hAnsi="Calibri" w:hint="eastAsia"/>
          <w:sz w:val="32"/>
          <w:szCs w:val="22"/>
        </w:rPr>
        <w:t xml:space="preserve">号              </w:t>
      </w:r>
    </w:p>
    <w:p>
      <w:pPr>
        <w:pStyle w:val="style0"/>
        <w:jc w:val="center"/>
        <w:rPr>
          <w:rFonts w:ascii="仿宋_GB2312" w:eastAsia="仿宋_GB2312" w:hAnsi="文星标宋" w:hint="eastAsia"/>
          <w:sz w:val="44"/>
          <w:szCs w:val="44"/>
        </w:rPr>
      </w:pPr>
      <w:r>
        <w:rPr>
          <w:rFonts w:ascii="仿宋_GB2312" w:eastAsia="仿宋_GB2312" w:hAnsi="Calibri" w:hint="eastAsia"/>
          <w:sz w:val="44"/>
          <w:szCs w:val="44"/>
        </w:rPr>
        <mc:AlternateContent>
          <mc:Choice Requires="wps">
            <w:drawing>
              <wp:anchor distT="0" distB="0" distL="0" distR="0" simplePos="false" relativeHeight="2" behindDoc="false" locked="false" layoutInCell="true" allowOverlap="true">
                <wp:simplePos x="0" y="0"/>
                <wp:positionH relativeFrom="column">
                  <wp:posOffset>133350</wp:posOffset>
                </wp:positionH>
                <wp:positionV relativeFrom="paragraph">
                  <wp:posOffset>53975</wp:posOffset>
                </wp:positionV>
                <wp:extent cx="5867400" cy="0"/>
                <wp:effectExtent l="0" t="0" r="0" b="0"/>
                <wp:wrapNone/>
                <wp:docPr id="1026" name="直线 3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867400" cy="0"/>
                        </a:xfrm>
                        <a:prstGeom prst="line"/>
                        <a:ln cmpd="sng" cap="flat" w="9525">
                          <a:solidFill>
                            <a:srgbClr val="ff0000"/>
                          </a:solidFill>
                          <a:prstDash val="solid"/>
                          <a:round/>
                          <a:headEnd len="med" type="none" w="med"/>
                          <a:tailEnd len="med" type="none" w="med"/>
                        </a:ln>
                      </wps:spPr>
                      <wps:bodyPr>
                        <a:prstTxWarp prst="textNoShape"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1026" filled="f" stroked="t" from="10.5pt,4.25pt" to="472.5pt,4.25pt" style="position:absolute;z-index:2;mso-position-horizontal-relative:text;mso-position-vertical-relative:text;mso-width-relative:page;mso-height-relative:page;mso-wrap-distance-left:0.0pt;mso-wrap-distance-right:0.0pt;visibility:visible;">
                <v:stroke color="red"/>
                <v:fill/>
              </v:line>
            </w:pict>
          </mc:Fallback>
        </mc:AlternateContent>
      </w:r>
      <w:r>
        <w:rPr>
          <w:rFonts w:ascii="仿宋_GB2312" w:eastAsia="仿宋_GB2312" w:hAnsi="文星标宋" w:hint="eastAsia"/>
          <w:sz w:val="44"/>
          <w:szCs w:val="44"/>
        </w:rPr>
        <w:t xml:space="preserve">             </w:t>
      </w:r>
    </w:p>
    <w:p>
      <w:pPr>
        <w:pStyle w:val="style0"/>
        <w:jc w:val="center"/>
        <w:rPr>
          <w:rFonts w:ascii="文星标宋" w:eastAsia="文星标宋" w:hAnsi="文星标宋"/>
          <w:sz w:val="44"/>
          <w:szCs w:val="44"/>
        </w:rPr>
      </w:pPr>
      <w:r>
        <w:rPr>
          <w:rFonts w:ascii="文星标宋" w:eastAsia="文星标宋" w:hAnsi="文星标宋" w:hint="eastAsia"/>
          <w:sz w:val="44"/>
          <w:szCs w:val="44"/>
        </w:rPr>
        <w:t>关于举办部分青岛市个性化培训的通知</w:t>
      </w:r>
    </w:p>
    <w:p>
      <w:pPr>
        <w:pStyle w:val="style0"/>
        <w:spacing w:lineRule="exact" w:line="540"/>
        <w:jc w:val="center"/>
        <w:rPr>
          <w:rFonts w:ascii="文星标宋" w:eastAsia="文星标宋" w:hAnsi="文星标宋" w:hint="eastAsia"/>
          <w:sz w:val="44"/>
          <w:szCs w:val="44"/>
        </w:rPr>
      </w:pPr>
    </w:p>
    <w:p>
      <w:pPr>
        <w:pStyle w:val="style0"/>
        <w:spacing w:lineRule="exact" w:line="48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各区（市）教</w:t>
      </w:r>
      <w:r>
        <w:rPr>
          <w:rFonts w:ascii="仿宋_GB2312" w:eastAsia="仿宋_GB2312" w:hAnsi="仿宋" w:hint="eastAsia"/>
          <w:sz w:val="32"/>
          <w:szCs w:val="32"/>
        </w:rPr>
        <w:t>育（体）</w:t>
      </w:r>
      <w:r>
        <w:rPr>
          <w:rFonts w:ascii="仿宋_GB2312" w:eastAsia="仿宋_GB2312" w:hint="eastAsia"/>
          <w:sz w:val="32"/>
          <w:szCs w:val="32"/>
        </w:rPr>
        <w:t>局，高新区人才教体局，局属各有关学校，各有关民办学校：</w:t>
      </w:r>
    </w:p>
    <w:p>
      <w:pPr>
        <w:pStyle w:val="style94"/>
        <w:shd w:val="clear" w:color="auto" w:fill="ffffff"/>
        <w:spacing w:before="0" w:beforeAutospacing="false" w:after="0" w:afterAutospacing="false" w:lineRule="exact" w:line="520"/>
        <w:ind w:firstLine="640" w:firstLineChars="200"/>
        <w:rPr>
          <w:rFonts w:ascii="仿宋_GB2312" w:eastAsia="仿宋_GB2312" w:hAnsi="Calibri" w:hint="eastAsia"/>
          <w:kern w:val="2"/>
          <w:sz w:val="32"/>
          <w:szCs w:val="32"/>
        </w:rPr>
      </w:pPr>
      <w:r>
        <w:rPr>
          <w:rFonts w:ascii="仿宋_GB2312" w:eastAsia="仿宋_GB2312" w:hAnsi="Calibri" w:hint="eastAsia"/>
          <w:kern w:val="2"/>
          <w:sz w:val="32"/>
          <w:szCs w:val="32"/>
        </w:rPr>
        <w:t>根据《青岛市教育局办公室关于开展中小学幼儿园教师个性化培训的通知》（青教办字〔2018〕50号）要求，近期拟举办部分个性化培训项目（具体培训项目详见附件），项目的组织实施、学员管理、食宿安排及安全等相关事宜，均由培训项目承办单位负责。</w:t>
      </w:r>
    </w:p>
    <w:p>
      <w:pPr>
        <w:pStyle w:val="style94"/>
        <w:shd w:val="clear" w:color="auto" w:fill="ffffff"/>
        <w:spacing w:before="0" w:beforeAutospacing="false" w:after="0" w:afterAutospacing="false" w:lineRule="exact" w:line="520"/>
        <w:ind w:firstLine="640" w:firstLineChars="200"/>
        <w:rPr>
          <w:rFonts w:ascii="仿宋_GB2312" w:eastAsia="仿宋_GB2312" w:hAnsi="Calibri" w:hint="eastAsia"/>
          <w:kern w:val="2"/>
          <w:sz w:val="32"/>
          <w:szCs w:val="32"/>
        </w:rPr>
      </w:pPr>
      <w:r>
        <w:rPr>
          <w:rFonts w:ascii="仿宋_GB2312" w:eastAsia="仿宋_GB2312" w:hAnsi="Calibri" w:hint="eastAsia"/>
          <w:kern w:val="2"/>
          <w:sz w:val="32"/>
          <w:szCs w:val="32"/>
        </w:rPr>
        <w:t>相关区（市）教育（体）局及学校要重视教师培训工作，本着自愿的原则，组织教师及时登录青岛教师个性化培训平台http://www.ruishihui.com或http://www.qdnankang.com或手机移动端，选择合适的培训项目报名。</w:t>
      </w:r>
    </w:p>
    <w:p>
      <w:pPr>
        <w:pStyle w:val="style94"/>
        <w:shd w:val="clear" w:color="auto" w:fill="ffffff"/>
        <w:spacing w:before="0" w:beforeAutospacing="false" w:after="0" w:afterAutospacing="false" w:lineRule="exact" w:line="520"/>
        <w:ind w:firstLine="640" w:firstLineChars="200"/>
        <w:rPr>
          <w:rFonts w:ascii="仿宋_GB2312" w:eastAsia="仿宋_GB2312" w:hAnsi="Calibri" w:hint="eastAsia"/>
          <w:kern w:val="2"/>
          <w:sz w:val="32"/>
          <w:szCs w:val="32"/>
        </w:rPr>
      </w:pPr>
      <w:r>
        <w:rPr>
          <w:rFonts w:ascii="仿宋_GB2312" w:eastAsia="仿宋_GB2312" w:hAnsi="Calibri" w:hint="eastAsia"/>
          <w:kern w:val="2"/>
          <w:sz w:val="32"/>
          <w:szCs w:val="32"/>
        </w:rPr>
        <w:t>附件：近期</w:t>
      </w:r>
      <w:r>
        <w:rPr>
          <w:rFonts w:ascii="仿宋_GB2312" w:eastAsia="仿宋_GB2312" w:hAnsi="ˎ̥" w:hint="eastAsia"/>
          <w:color w:val="000000"/>
          <w:sz w:val="32"/>
          <w:szCs w:val="32"/>
        </w:rPr>
        <w:t>个性化培训项目</w:t>
      </w:r>
    </w:p>
    <w:p>
      <w:pPr>
        <w:pStyle w:val="style94"/>
        <w:shd w:val="clear" w:color="auto" w:fill="ffffff"/>
        <w:spacing w:before="0" w:beforeAutospacing="false" w:after="0" w:afterAutospacing="false" w:lineRule="exact" w:line="520"/>
        <w:ind w:firstLine="640" w:firstLineChars="200"/>
        <w:rPr>
          <w:rFonts w:ascii="仿宋_GB2312" w:eastAsia="仿宋_GB2312" w:hAnsi="Calibri" w:hint="eastAsia"/>
          <w:kern w:val="2"/>
          <w:sz w:val="32"/>
          <w:szCs w:val="32"/>
        </w:rPr>
      </w:pPr>
    </w:p>
    <w:p>
      <w:pPr>
        <w:pStyle w:val="style94"/>
        <w:shd w:val="clear" w:color="auto" w:fill="ffffff"/>
        <w:spacing w:before="0" w:beforeAutospacing="false" w:after="0" w:afterAutospacing="false" w:lineRule="exact" w:line="520"/>
        <w:ind w:firstLine="640" w:firstLineChars="200"/>
        <w:rPr>
          <w:rFonts w:ascii="仿宋_GB2312" w:eastAsia="仿宋_GB2312" w:hAnsi="Calibri" w:hint="eastAsia"/>
          <w:kern w:val="2"/>
          <w:sz w:val="32"/>
          <w:szCs w:val="32"/>
        </w:rPr>
      </w:pPr>
      <w:r>
        <w:rPr>
          <w:rFonts w:ascii="仿宋_GB2312" w:eastAsia="仿宋_GB2312" w:hAnsi="Calibri" w:hint="eastAsia"/>
          <w:kern w:val="2"/>
          <w:sz w:val="32"/>
          <w:szCs w:val="32"/>
        </w:rPr>
        <w:t xml:space="preserve">                       青岛市中小学教师培训中心</w:t>
      </w:r>
    </w:p>
    <w:p>
      <w:pPr>
        <w:pStyle w:val="style94"/>
        <w:shd w:val="clear" w:color="auto" w:fill="ffffff"/>
        <w:spacing w:before="0" w:beforeAutospacing="false" w:after="0" w:afterAutospacing="false" w:lineRule="exact" w:line="520"/>
        <w:ind w:firstLine="5280" w:firstLineChars="1650"/>
        <w:rPr>
          <w:rFonts w:ascii="黑体" w:eastAsia="黑体" w:hAnsi="黑体" w:hint="eastAsia"/>
          <w:sz w:val="32"/>
          <w:szCs w:val="32"/>
        </w:rPr>
      </w:pPr>
      <w:r>
        <w:rPr>
          <w:rFonts w:ascii="仿宋_GB2312" w:eastAsia="仿宋_GB2312" w:hAnsi="Calibri" w:hint="eastAsia"/>
          <w:kern w:val="2"/>
          <w:sz w:val="32"/>
          <w:szCs w:val="32"/>
        </w:rPr>
        <w:t>2018年</w:t>
      </w:r>
      <w:r>
        <w:rPr>
          <w:rFonts w:ascii="仿宋_GB2312" w:eastAsia="仿宋_GB2312" w:hAnsi="Calibri" w:hint="eastAsia"/>
          <w:kern w:val="2"/>
          <w:sz w:val="32"/>
          <w:szCs w:val="32"/>
          <w:lang w:val="en-US" w:eastAsia="zh-CN"/>
        </w:rPr>
        <w:t>10</w:t>
      </w:r>
      <w:r>
        <w:rPr>
          <w:rFonts w:ascii="仿宋_GB2312" w:eastAsia="仿宋_GB2312" w:hAnsi="Calibri" w:hint="eastAsia"/>
          <w:kern w:val="2"/>
          <w:sz w:val="32"/>
          <w:szCs w:val="32"/>
        </w:rPr>
        <w:t>月</w:t>
      </w:r>
      <w:r>
        <w:rPr>
          <w:rFonts w:ascii="仿宋_GB2312" w:eastAsia="仿宋_GB2312" w:hAnsi="Calibri" w:hint="eastAsia"/>
          <w:kern w:val="2"/>
          <w:sz w:val="32"/>
          <w:szCs w:val="32"/>
          <w:lang w:val="en-US" w:eastAsia="zh-CN"/>
        </w:rPr>
        <w:t>31</w:t>
      </w:r>
      <w:r>
        <w:rPr>
          <w:rFonts w:ascii="仿宋_GB2312" w:eastAsia="仿宋_GB2312" w:hAnsi="Calibri" w:hint="eastAsia"/>
          <w:kern w:val="2"/>
          <w:sz w:val="32"/>
          <w:szCs w:val="32"/>
        </w:rPr>
        <w:t>日</w:t>
      </w:r>
    </w:p>
    <w:p>
      <w:pPr>
        <w:pStyle w:val="style0"/>
        <w:rPr>
          <w:rFonts w:ascii="文星标宋" w:eastAsia="文星标宋" w:hAnsi="文星标宋"/>
          <w:sz w:val="44"/>
          <w:szCs w:val="44"/>
        </w:rPr>
        <w:sectPr>
          <w:pgSz w:w="11906" w:h="16838" w:orient="portrait"/>
          <w:pgMar w:top="1440" w:right="1797" w:bottom="1021" w:left="1797" w:header="851" w:footer="992" w:gutter="0"/>
          <w:cols w:space="720" w:num="1"/>
          <w:docGrid w:type="lines" w:linePitch="312" w:charSpace="0"/>
        </w:sectPr>
      </w:pPr>
      <w:r>
        <w:rPr>
          <w:rFonts w:ascii="文星标宋" w:eastAsia="文星标宋" w:hAnsi="文星标宋" w:hint="eastAsia"/>
          <w:sz w:val="44"/>
          <w:szCs w:val="44"/>
        </w:rPr>
        <w:t xml:space="preserve">  </w:t>
      </w:r>
    </w:p>
    <w:p>
      <w:pPr>
        <w:pStyle w:val="style94"/>
        <w:shd w:val="clear" w:color="auto" w:fill="ffffff"/>
        <w:spacing w:before="0" w:beforeAutospacing="false" w:after="0" w:afterAutospacing="false" w:lineRule="exact" w:line="520"/>
        <w:rPr>
          <w:rFonts w:ascii="黑体" w:eastAsia="黑体" w:hint="eastAsia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附件：</w:t>
      </w:r>
    </w:p>
    <w:p>
      <w:pPr>
        <w:pStyle w:val="style94"/>
        <w:shd w:val="clear" w:color="auto" w:fill="ffffff"/>
        <w:spacing w:before="0" w:beforeAutospacing="false" w:after="0" w:afterAutospacing="false" w:lineRule="exact" w:line="520"/>
        <w:jc w:val="center"/>
        <w:rPr>
          <w:rFonts w:ascii="文星标宋" w:cs="Times New Roman" w:eastAsia="文星标宋" w:hAnsi="文星标宋"/>
          <w:kern w:val="2"/>
          <w:sz w:val="48"/>
          <w:szCs w:val="48"/>
        </w:rPr>
      </w:pPr>
      <w:r>
        <w:rPr>
          <w:rFonts w:ascii="文星标宋" w:cs="Times New Roman" w:eastAsia="文星标宋" w:hAnsi="文星标宋" w:hint="eastAsia"/>
          <w:kern w:val="2"/>
          <w:sz w:val="48"/>
          <w:szCs w:val="48"/>
        </w:rPr>
        <w:t>近期个性化培训项目</w:t>
      </w:r>
    </w:p>
    <w:tbl>
      <w:tblPr>
        <w:tblStyle w:val="style105"/>
        <w:tblpPr w:leftFromText="180" w:rightFromText="180" w:topFromText="0" w:bottomFromText="0" w:vertAnchor="page" w:horzAnchor="margin" w:tblpXSpec="center" w:tblpY="3046"/>
        <w:tblW w:w="145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7"/>
        <w:gridCol w:w="2010"/>
        <w:gridCol w:w="2947"/>
        <w:gridCol w:w="1473"/>
        <w:gridCol w:w="2371"/>
        <w:gridCol w:w="1778"/>
        <w:gridCol w:w="1334"/>
      </w:tblGrid>
      <w:tr>
        <w:trPr>
          <w:trHeight w:val="880" w:hRule="atLeast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仿宋_GB2312" w:eastAsia="仿宋_GB2312" w:hAnsi="Calibri" w:hint="eastAsia"/>
                <w:b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/>
                <w:color w:val="000000"/>
                <w:szCs w:val="21"/>
              </w:rPr>
              <w:t>项目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仿宋_GB2312" w:eastAsia="仿宋_GB2312" w:hAnsi="Calibri" w:hint="eastAsia"/>
                <w:b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/>
                <w:color w:val="000000"/>
                <w:szCs w:val="21"/>
              </w:rPr>
              <w:t>承办单位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仿宋_GB2312" w:eastAsia="仿宋_GB2312" w:hAnsi="Calibri" w:hint="eastAsia"/>
                <w:b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/>
                <w:color w:val="000000"/>
                <w:szCs w:val="21"/>
              </w:rPr>
              <w:t>培训对象及人数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仿宋_GB2312" w:eastAsia="仿宋_GB2312" w:hAnsi="Calibri" w:hint="eastAsia"/>
                <w:b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/>
                <w:color w:val="000000"/>
                <w:szCs w:val="21"/>
              </w:rPr>
              <w:t>培训时间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仿宋_GB2312" w:eastAsia="仿宋_GB2312" w:hAnsi="Calibri" w:hint="eastAsia"/>
                <w:b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/>
                <w:color w:val="000000"/>
                <w:szCs w:val="21"/>
              </w:rPr>
              <w:t>培训地点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仿宋_GB2312" w:eastAsia="仿宋_GB2312" w:hAnsi="Calibri" w:hint="eastAsia"/>
                <w:b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/>
                <w:color w:val="000000"/>
                <w:szCs w:val="21"/>
              </w:rPr>
              <w:t>主办机构联系方式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仿宋_GB2312" w:eastAsia="仿宋_GB2312" w:hint="eastAsia"/>
                <w:b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/>
                <w:color w:val="000000"/>
                <w:szCs w:val="21"/>
              </w:rPr>
              <w:t>课程费用</w:t>
            </w:r>
          </w:p>
        </w:tc>
      </w:tr>
      <w:tr>
        <w:tblPrEx/>
        <w:trPr>
          <w:trHeight w:val="880" w:hRule="atLeast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2018年青岛市幼儿园教师“科学素养”课程建设（青岛专场）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洲益行（深圳）教育咨询有限公司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幼儿园骨干教师50人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2018年11月11日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青岛市宁夏路306号青岛创客大街B座3号门3楼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刘老师13026535917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450元/人</w:t>
            </w:r>
          </w:p>
        </w:tc>
      </w:tr>
      <w:tr>
        <w:tblPrEx/>
        <w:trPr>
          <w:trHeight w:val="880" w:hRule="atLeast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全脑思维教学——思维导图在教学中的实践应用（第四期）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青岛日月辉外语培训学校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幼儿园、小学、中学、高中、中职教师100人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2018年11月17日-11月18日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青岛市市北区辽宁路街道贮水山社区服务中心（儿童公园辽宁路门口进入直走）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段老师13963922698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800元/人</w:t>
            </w:r>
          </w:p>
        </w:tc>
      </w:tr>
      <w:tr>
        <w:tblPrEx/>
        <w:trPr>
          <w:trHeight w:val="880" w:hRule="atLeast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关注家庭教育，促进学生成长——心理学在教学中的实战应用（第二期）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青岛日月辉外语培训学校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幼儿园、小学、中学、高中、中职教师100人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2018年11月17日-11月18日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青岛市市北区辽宁路街道贮水山社区服务中心（儿童公园辽宁路门口进入直走）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段老师13963922698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800元/人</w:t>
            </w:r>
          </w:p>
        </w:tc>
      </w:tr>
      <w:tr>
        <w:tblPrEx/>
        <w:trPr>
          <w:trHeight w:val="880" w:hRule="atLeast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学生成绩提升困难因果分析及解决路径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青岛嘉艺科技研修学校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中小学校长，教师、幼儿园教师、职业学校教务人员100人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2018年11月17日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中联自由港湾-邮轮港区政务服务中心3楼301会议室（市北区新疆路8号）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杜老师13255606299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450元/人</w:t>
            </w:r>
          </w:p>
        </w:tc>
      </w:tr>
      <w:tr>
        <w:tblPrEx/>
        <w:trPr>
          <w:trHeight w:val="880" w:hRule="atLeast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魔方对于思维能力提升的重要性（第二期）——全脑教育构建趣味课堂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私立青岛城阳红蜻蜓艺术语言培训学校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幼儿园、小学、初中、高中老师50人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2018年11月17日-11月18日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青岛市市南区香港中路6号世贸中心B座710室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张老师17660688614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850元/人</w:t>
            </w:r>
          </w:p>
        </w:tc>
      </w:tr>
      <w:tr>
        <w:tblPrEx/>
        <w:trPr>
          <w:trHeight w:val="880" w:hRule="atLeast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青岛市教师核心素养综合能力提升高级班(青岛专场)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青岛报业文化艺术专修学校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幼儿园、中小学老师220人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2018年11月17日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青岛28中（大港二路2号）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宋老师18661788762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420元/人</w:t>
            </w:r>
          </w:p>
        </w:tc>
      </w:tr>
    </w:tbl>
    <w:p>
      <w:pPr>
        <w:pStyle w:val="style94"/>
        <w:shd w:val="clear" w:color="auto" w:fill="ffffff"/>
        <w:spacing w:before="0" w:beforeAutospacing="false" w:after="0" w:afterAutospacing="false" w:lineRule="exact" w:line="520"/>
        <w:jc w:val="center"/>
        <w:rPr>
          <w:rFonts w:ascii="文星标宋" w:cs="Times New Roman" w:eastAsia="文星标宋" w:hAnsi="文星标宋"/>
          <w:kern w:val="2"/>
          <w:sz w:val="48"/>
          <w:szCs w:val="48"/>
        </w:rPr>
      </w:pPr>
    </w:p>
    <w:p>
      <w:pPr>
        <w:pStyle w:val="style94"/>
        <w:shd w:val="clear" w:color="auto" w:fill="ffffff"/>
        <w:spacing w:before="0" w:beforeAutospacing="false" w:after="0" w:afterAutospacing="false" w:lineRule="exact" w:line="520"/>
        <w:jc w:val="center"/>
        <w:rPr>
          <w:rFonts w:ascii="文星标宋" w:cs="Times New Roman" w:eastAsia="文星标宋" w:hAnsi="文星标宋" w:hint="eastAsia"/>
          <w:kern w:val="2"/>
          <w:sz w:val="48"/>
          <w:szCs w:val="48"/>
        </w:rPr>
      </w:pPr>
    </w:p>
    <w:tbl>
      <w:tblPr>
        <w:tblStyle w:val="style105"/>
        <w:tblpPr w:leftFromText="180" w:rightFromText="180" w:topFromText="0" w:bottomFromText="0" w:vertAnchor="page" w:horzAnchor="margin" w:tblpXSpec="center" w:tblpY="3046"/>
        <w:tblW w:w="145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7"/>
        <w:gridCol w:w="2010"/>
        <w:gridCol w:w="2947"/>
        <w:gridCol w:w="1473"/>
        <w:gridCol w:w="2371"/>
        <w:gridCol w:w="1778"/>
        <w:gridCol w:w="1334"/>
      </w:tblGrid>
      <w:tr>
        <w:trPr>
          <w:trHeight w:val="880" w:hRule="atLeast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仿宋_GB2312" w:eastAsia="仿宋_GB2312" w:hAnsi="Calibri" w:hint="eastAsia"/>
                <w:b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/>
                <w:color w:val="000000"/>
                <w:szCs w:val="21"/>
              </w:rPr>
              <w:t>项目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仿宋_GB2312" w:eastAsia="仿宋_GB2312" w:hAnsi="Calibri" w:hint="eastAsia"/>
                <w:b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/>
                <w:color w:val="000000"/>
                <w:szCs w:val="21"/>
              </w:rPr>
              <w:t>承办单位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仿宋_GB2312" w:eastAsia="仿宋_GB2312" w:hAnsi="Calibri" w:hint="eastAsia"/>
                <w:b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/>
                <w:color w:val="000000"/>
                <w:szCs w:val="21"/>
              </w:rPr>
              <w:t>培训对象及人数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仿宋_GB2312" w:eastAsia="仿宋_GB2312" w:hAnsi="Calibri" w:hint="eastAsia"/>
                <w:b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/>
                <w:color w:val="000000"/>
                <w:szCs w:val="21"/>
              </w:rPr>
              <w:t>培训时间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仿宋_GB2312" w:eastAsia="仿宋_GB2312" w:hAnsi="Calibri" w:hint="eastAsia"/>
                <w:b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/>
                <w:color w:val="000000"/>
                <w:szCs w:val="21"/>
              </w:rPr>
              <w:t>培训地点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仿宋_GB2312" w:eastAsia="仿宋_GB2312" w:hAnsi="Calibri" w:hint="eastAsia"/>
                <w:b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/>
                <w:color w:val="000000"/>
                <w:szCs w:val="21"/>
              </w:rPr>
              <w:t>主办机构联系方式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仿宋_GB2312" w:eastAsia="仿宋_GB2312" w:hint="eastAsia"/>
                <w:b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/>
                <w:color w:val="000000"/>
                <w:szCs w:val="21"/>
              </w:rPr>
              <w:t>课程费用</w:t>
            </w:r>
          </w:p>
        </w:tc>
      </w:tr>
      <w:tr>
        <w:tblPrEx/>
        <w:trPr>
          <w:trHeight w:val="880" w:hRule="atLeast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新时代中小学教师专业的成长路径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青岛华青干部管理培训学校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中小学教师150人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2018年11月03日-11月04日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青岛市海洋大学浮山校区研究生院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马老师13708990083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840元/人</w:t>
            </w:r>
          </w:p>
        </w:tc>
      </w:tr>
      <w:tr>
        <w:tblPrEx/>
        <w:trPr>
          <w:trHeight w:val="880" w:hRule="atLeast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学科教师智慧教学理念与方法培训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东北师范大学理想信息技术研究院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胶州市教师200人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2018年11月03日-11月04日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胶州市北京路小学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孙老师15965559861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480元/人</w:t>
            </w:r>
          </w:p>
        </w:tc>
      </w:tr>
      <w:tr>
        <w:tblPrEx/>
        <w:trPr>
          <w:trHeight w:val="880" w:hRule="atLeast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情绪与压力管理--让你的工作生活更有活力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青岛成龙职业培训学校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青岛实验学校教师80人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2018年11月03日-11月04日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青岛实验学校（青岛市高新区华中路111号）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马老师18053241817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900元/人</w:t>
            </w:r>
          </w:p>
        </w:tc>
      </w:tr>
      <w:tr>
        <w:tblPrEx/>
        <w:trPr>
          <w:trHeight w:val="880" w:hRule="atLeast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智慧教育教师培训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东北师范大学理想信息技术研究院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胶州市中小学教师200人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2018年11月09日-11月11日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胶州市北京路小学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孙老师15965559861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720元/人</w:t>
            </w:r>
          </w:p>
        </w:tc>
      </w:tr>
      <w:tr>
        <w:tblPrEx/>
        <w:trPr>
          <w:trHeight w:val="880" w:hRule="atLeast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SEL情商课程（青岛专场）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洲益行（深圳）教育咨询有限公司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幼儿园及中小学骨干教师50人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2018年11月10日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青岛市宁夏路306号青岛创客大街B座3号门3楼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刘老师13026535917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420元/人</w:t>
            </w:r>
          </w:p>
        </w:tc>
      </w:tr>
      <w:tr>
        <w:tblPrEx/>
        <w:trPr>
          <w:trHeight w:val="880" w:hRule="atLeast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PPT</w:t>
            </w:r>
            <w:r>
              <w:rPr>
                <w:rStyle w:val="style4101"/>
                <w:rFonts w:ascii="宋体" w:eastAsia="宋体" w:hAnsi="宋体" w:hint="default"/>
                <w:b w:val="false"/>
                <w:sz w:val="18"/>
                <w:szCs w:val="18"/>
              </w:rPr>
              <w:t>课件制作（2018年第十期）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青岛四维动漫专修学校（青岛电子学校）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青岛辽源路小学各学科骨干教师、其他学校老师</w:t>
            </w:r>
            <w:r>
              <w:rPr>
                <w:rStyle w:val="style4101"/>
                <w:rFonts w:ascii="宋体" w:eastAsia="宋体" w:hAnsi="宋体" w:hint="default"/>
                <w:b w:val="false"/>
                <w:sz w:val="18"/>
                <w:szCs w:val="18"/>
              </w:rPr>
              <w:t>50人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jc w:val="left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2018年11月10日-11月17日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青岛辽源路小学（青岛市市北区错埠岭三路）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肖老师</w:t>
            </w:r>
            <w:r>
              <w:rPr>
                <w:rStyle w:val="style4101"/>
                <w:rFonts w:ascii="宋体" w:eastAsia="宋体" w:hAnsi="宋体" w:hint="default"/>
                <w:b w:val="false"/>
                <w:sz w:val="18"/>
                <w:szCs w:val="18"/>
              </w:rPr>
              <w:t>13853267122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1200</w:t>
            </w:r>
            <w:r>
              <w:rPr>
                <w:rStyle w:val="style4101"/>
                <w:rFonts w:ascii="宋体" w:eastAsia="宋体" w:hAnsi="宋体" w:hint="default"/>
                <w:b w:val="false"/>
                <w:sz w:val="18"/>
                <w:szCs w:val="18"/>
              </w:rPr>
              <w:t>元/人</w:t>
            </w:r>
          </w:p>
        </w:tc>
      </w:tr>
    </w:tbl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>
          <w:rFonts w:hint="eastAsia"/>
        </w:rPr>
      </w:pPr>
    </w:p>
    <w:tbl>
      <w:tblPr>
        <w:tblStyle w:val="style105"/>
        <w:tblpPr w:leftFromText="180" w:rightFromText="180" w:topFromText="0" w:bottomFromText="0" w:vertAnchor="page" w:horzAnchor="margin" w:tblpXSpec="left" w:tblpY="2507"/>
        <w:tblW w:w="145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7"/>
        <w:gridCol w:w="2010"/>
        <w:gridCol w:w="2947"/>
        <w:gridCol w:w="1473"/>
        <w:gridCol w:w="2143"/>
        <w:gridCol w:w="2006"/>
        <w:gridCol w:w="1334"/>
      </w:tblGrid>
      <w:tr>
        <w:trPr>
          <w:trHeight w:val="880" w:hRule="atLeast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仿宋_GB2312" w:eastAsia="仿宋_GB2312" w:hAnsi="Calibri" w:hint="eastAsia"/>
                <w:b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/>
                <w:color w:val="000000"/>
                <w:szCs w:val="21"/>
              </w:rPr>
              <w:t>项目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仿宋_GB2312" w:eastAsia="仿宋_GB2312" w:hAnsi="Calibri" w:hint="eastAsia"/>
                <w:b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/>
                <w:color w:val="000000"/>
                <w:szCs w:val="21"/>
              </w:rPr>
              <w:t>承办单位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仿宋_GB2312" w:eastAsia="仿宋_GB2312" w:hAnsi="Calibri" w:hint="eastAsia"/>
                <w:b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/>
                <w:color w:val="000000"/>
                <w:szCs w:val="21"/>
              </w:rPr>
              <w:t>培训对象及人数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仿宋_GB2312" w:eastAsia="仿宋_GB2312" w:hAnsi="Calibri" w:hint="eastAsia"/>
                <w:b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/>
                <w:color w:val="000000"/>
                <w:szCs w:val="21"/>
              </w:rPr>
              <w:t>培训时间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仿宋_GB2312" w:eastAsia="仿宋_GB2312" w:hAnsi="Calibri" w:hint="eastAsia"/>
                <w:b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/>
                <w:color w:val="000000"/>
                <w:szCs w:val="21"/>
              </w:rPr>
              <w:t>培训地点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仿宋_GB2312" w:eastAsia="仿宋_GB2312" w:hAnsi="Calibri" w:hint="eastAsia"/>
                <w:b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/>
                <w:color w:val="000000"/>
                <w:szCs w:val="21"/>
              </w:rPr>
              <w:t>主办机构联系方式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仿宋_GB2312" w:eastAsia="仿宋_GB2312" w:hint="eastAsia"/>
                <w:b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/>
                <w:color w:val="000000"/>
                <w:szCs w:val="21"/>
              </w:rPr>
              <w:t>课程费用</w:t>
            </w:r>
          </w:p>
        </w:tc>
      </w:tr>
      <w:tr>
        <w:tblPrEx/>
        <w:trPr>
          <w:trHeight w:val="880" w:hRule="atLeast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2018年青岛市幼儿园教师“科学素养”课程建设（青岛专场）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洲益行（深圳）教育咨询有限公司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幼儿园骨干教师50人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2018年11月11日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青岛市宁夏路306号青岛创客大街B座3号门3楼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刘老师13026535917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450元/人</w:t>
            </w:r>
          </w:p>
        </w:tc>
      </w:tr>
      <w:tr>
        <w:tblPrEx/>
        <w:trPr>
          <w:trHeight w:val="880" w:hRule="atLeast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全脑思维教学——思维导图在教学中的实践应用（第四期）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青岛日月辉外语培训学校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幼儿园、小学、中学、高中、中职教师100人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2018年11月17日-11月18日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青岛市市北区辽宁路街道贮水山社区服务中心（儿童公园辽宁路门口进入直走）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段老师13963922698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800元/人</w:t>
            </w:r>
          </w:p>
        </w:tc>
      </w:tr>
      <w:tr>
        <w:tblPrEx/>
        <w:trPr>
          <w:trHeight w:val="880" w:hRule="atLeast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关注家庭教育，促进学生成长——心理学在教学中的实战应用（第二期）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青岛日月辉外语培训学校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幼儿园、小学、中学、高中、中职教师100人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2018年11月17日-11月18日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青岛市市北区辽宁路街道贮水山社区服务中心（儿童公园辽宁路门口进入直走）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段老师13963922698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800元/人</w:t>
            </w:r>
          </w:p>
        </w:tc>
      </w:tr>
      <w:tr>
        <w:tblPrEx/>
        <w:trPr>
          <w:trHeight w:val="880" w:hRule="atLeast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学生成绩提升困难因果分析及解决路径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青岛嘉艺科技研修学校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中小学校长，教师、幼儿园教师、职业学校教务人员100人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2018年11月17日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中联自由港湾-邮轮港区政务服务中心3楼301会议室（市北区新疆路8号）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杜老师13255606299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450元/人</w:t>
            </w:r>
          </w:p>
        </w:tc>
      </w:tr>
      <w:tr>
        <w:tblPrEx/>
        <w:trPr>
          <w:trHeight w:val="880" w:hRule="atLeast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魔方对于思维能力提升的重要性（第二期）——全脑教育构建趣味课堂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私立青岛城阳红蜻蜓艺术语言培训学校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幼儿园、小学、初中、高中老师50人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2018年11月17日-11月18日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青岛市市南区香港中路6号世贸中心B座710室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张老师17660688614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850元/人</w:t>
            </w:r>
          </w:p>
        </w:tc>
      </w:tr>
      <w:tr>
        <w:tblPrEx/>
        <w:trPr>
          <w:trHeight w:val="880" w:hRule="atLeast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青岛市教师核心素养综合能力提升高级班(青岛专场)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青岛报业文化艺术专修学校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幼儿园、中小学老师220人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2018年11月17日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青岛28中（大港二路2号）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宋老师18661788762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420元/人</w:t>
            </w:r>
          </w:p>
        </w:tc>
      </w:tr>
    </w:tbl>
    <w:p>
      <w:pPr>
        <w:pStyle w:val="style94"/>
        <w:shd w:val="clear" w:color="auto" w:fill="ffffff"/>
        <w:spacing w:before="0" w:beforeAutospacing="false" w:after="0" w:afterAutospacing="false" w:lineRule="exact" w:line="520"/>
        <w:rPr>
          <w:rFonts w:ascii="仿宋_GB2312" w:eastAsia="仿宋_GB2312" w:hAnsi="Calibri" w:hint="eastAsia"/>
          <w:b/>
          <w:kern w:val="2"/>
          <w:sz w:val="30"/>
          <w:szCs w:val="30"/>
        </w:rPr>
      </w:pPr>
    </w:p>
    <w:tbl>
      <w:tblPr>
        <w:tblStyle w:val="style105"/>
        <w:tblpPr w:leftFromText="180" w:rightFromText="180" w:topFromText="0" w:bottomFromText="0" w:vertAnchor="page" w:horzAnchor="margin" w:tblpXSpec="center" w:tblpY="3046"/>
        <w:tblW w:w="145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7"/>
        <w:gridCol w:w="2010"/>
        <w:gridCol w:w="2947"/>
        <w:gridCol w:w="1473"/>
        <w:gridCol w:w="2143"/>
        <w:gridCol w:w="2006"/>
        <w:gridCol w:w="1334"/>
      </w:tblGrid>
      <w:tr>
        <w:trPr>
          <w:trHeight w:val="880" w:hRule="atLeast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仿宋_GB2312" w:eastAsia="仿宋_GB2312" w:hAnsi="Calibri" w:hint="eastAsia"/>
                <w:b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/>
                <w:color w:val="000000"/>
                <w:szCs w:val="21"/>
              </w:rPr>
              <w:t>项目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仿宋_GB2312" w:eastAsia="仿宋_GB2312" w:hAnsi="Calibri" w:hint="eastAsia"/>
                <w:b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/>
                <w:color w:val="000000"/>
                <w:szCs w:val="21"/>
              </w:rPr>
              <w:t>承办单位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仿宋_GB2312" w:eastAsia="仿宋_GB2312" w:hAnsi="Calibri" w:hint="eastAsia"/>
                <w:b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/>
                <w:color w:val="000000"/>
                <w:szCs w:val="21"/>
              </w:rPr>
              <w:t>培训对象及人数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仿宋_GB2312" w:eastAsia="仿宋_GB2312" w:hAnsi="Calibri" w:hint="eastAsia"/>
                <w:b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/>
                <w:color w:val="000000"/>
                <w:szCs w:val="21"/>
              </w:rPr>
              <w:t>培训时间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仿宋_GB2312" w:eastAsia="仿宋_GB2312" w:hAnsi="Calibri" w:hint="eastAsia"/>
                <w:b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/>
                <w:color w:val="000000"/>
                <w:szCs w:val="21"/>
              </w:rPr>
              <w:t>培训地点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仿宋_GB2312" w:eastAsia="仿宋_GB2312" w:hAnsi="Calibri" w:hint="eastAsia"/>
                <w:b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/>
                <w:color w:val="000000"/>
                <w:szCs w:val="21"/>
              </w:rPr>
              <w:t>主办机构联系方式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仿宋_GB2312" w:eastAsia="仿宋_GB2312" w:hint="eastAsia"/>
                <w:b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/>
                <w:color w:val="000000"/>
                <w:szCs w:val="21"/>
              </w:rPr>
              <w:t>课程费用</w:t>
            </w:r>
          </w:p>
        </w:tc>
      </w:tr>
      <w:tr>
        <w:tblPrEx/>
        <w:trPr>
          <w:trHeight w:val="880" w:hRule="atLeast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青岛市中小学教师综合素养与专业化能力提升培训班（平度专场）——【专题一】教学科研与信息化能力提升（第2期）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青岛网文创客实践培训学校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小学教师，班主任，教研员240人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2018年11月17日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平度经济开发区小学（平度经济开发区衡山路1号）报告厅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晁老师15689910011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320元/人</w:t>
            </w:r>
          </w:p>
        </w:tc>
      </w:tr>
      <w:tr>
        <w:tblPrEx/>
        <w:trPr>
          <w:trHeight w:val="880" w:hRule="atLeast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幼儿园园所战略创新与运营实战特训课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山东海鲲教育发展研究中心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幼儿园园长、管理人员30人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2018年11月17日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济南市高新区万达广场写字楼J1号楼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吕老师17686681566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450元/人</w:t>
            </w:r>
          </w:p>
        </w:tc>
      </w:tr>
      <w:tr>
        <w:tblPrEx/>
        <w:trPr>
          <w:trHeight w:val="880" w:hRule="atLeast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SEL情商课程（平度专场）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洲益行（深圳）教育咨询有限公司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幼儿园及中小学骨干教师50人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2018年11月17日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青岛市平度市胜利路78号中小学教师培训中心一楼会议厅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刘老师13026535917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420元/人</w:t>
            </w:r>
          </w:p>
        </w:tc>
      </w:tr>
      <w:tr>
        <w:tblPrEx/>
        <w:trPr>
          <w:trHeight w:val="880" w:hRule="atLeast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家庭教育和心理健康的调控与把握（中国海洋大学专题专场）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青岛华青干部管理培训学校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小学、中学、中职老师150人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2018年11月17日-11月18日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青岛市海洋大学浮山校区研究生院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马老师13708990083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840元/人</w:t>
            </w:r>
          </w:p>
        </w:tc>
      </w:tr>
      <w:tr>
        <w:tblPrEx/>
        <w:trPr>
          <w:trHeight w:val="880" w:hRule="atLeast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2018年青岛市幼儿园教师“科学素养”课程建设（平度专场）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洲益行（深圳）教育咨询有限公司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幼儿园骨干教师50人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2018年11月18日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青岛市平度市胜利路78号中小学教师培训中心一楼会议厅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刘老师13026535917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450元/人</w:t>
            </w:r>
          </w:p>
        </w:tc>
      </w:tr>
      <w:tr>
        <w:tblPrEx/>
        <w:trPr>
          <w:trHeight w:val="880" w:hRule="atLeast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中学教师生涯发展指导能力提升培训班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青岛报业文化艺术专修学校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高中教师50人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2018年11月22日-11月24日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北京二十中学（北京市海淀区清河小营西路）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宋老师18661788762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1380元/人</w:t>
            </w:r>
          </w:p>
        </w:tc>
      </w:tr>
    </w:tbl>
    <w:p>
      <w:pPr>
        <w:pStyle w:val="style94"/>
        <w:shd w:val="clear" w:color="auto" w:fill="ffffff"/>
        <w:spacing w:before="0" w:beforeAutospacing="false" w:after="0" w:afterAutospacing="false" w:lineRule="exact" w:line="520"/>
        <w:ind w:firstLine="602" w:firstLineChars="200"/>
        <w:rPr>
          <w:rFonts w:ascii="仿宋_GB2312" w:eastAsia="仿宋_GB2312" w:hAnsi="Calibri" w:hint="eastAsia"/>
          <w:b/>
          <w:kern w:val="2"/>
          <w:sz w:val="30"/>
          <w:szCs w:val="30"/>
        </w:rPr>
      </w:pPr>
    </w:p>
    <w:p>
      <w:pPr>
        <w:pStyle w:val="style94"/>
        <w:shd w:val="clear" w:color="auto" w:fill="ffffff"/>
        <w:spacing w:before="0" w:beforeAutospacing="false" w:after="0" w:afterAutospacing="false" w:lineRule="exact" w:line="520"/>
        <w:rPr>
          <w:rFonts w:ascii="仿宋_GB2312" w:eastAsia="仿宋_GB2312" w:hAnsi="Calibri" w:hint="eastAsia"/>
          <w:b/>
          <w:kern w:val="2"/>
          <w:sz w:val="30"/>
          <w:szCs w:val="30"/>
        </w:rPr>
      </w:pPr>
    </w:p>
    <w:tbl>
      <w:tblPr>
        <w:tblStyle w:val="style105"/>
        <w:tblpPr w:leftFromText="180" w:rightFromText="180" w:topFromText="0" w:bottomFromText="0" w:vertAnchor="page" w:horzAnchor="margin" w:tblpXSpec="left" w:tblpY="2618"/>
        <w:tblW w:w="145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7"/>
        <w:gridCol w:w="2010"/>
        <w:gridCol w:w="2947"/>
        <w:gridCol w:w="1473"/>
        <w:gridCol w:w="2143"/>
        <w:gridCol w:w="2006"/>
        <w:gridCol w:w="1334"/>
      </w:tblGrid>
      <w:tr>
        <w:trPr>
          <w:trHeight w:val="880" w:hRule="atLeast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仿宋_GB2312" w:eastAsia="仿宋_GB2312" w:hAnsi="Calibri" w:hint="eastAsia"/>
                <w:b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/>
                <w:color w:val="000000"/>
                <w:szCs w:val="21"/>
              </w:rPr>
              <w:t>项目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仿宋_GB2312" w:eastAsia="仿宋_GB2312" w:hAnsi="Calibri" w:hint="eastAsia"/>
                <w:b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/>
                <w:color w:val="000000"/>
                <w:szCs w:val="21"/>
              </w:rPr>
              <w:t>承办单位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仿宋_GB2312" w:eastAsia="仿宋_GB2312" w:hAnsi="Calibri" w:hint="eastAsia"/>
                <w:b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/>
                <w:color w:val="000000"/>
                <w:szCs w:val="21"/>
              </w:rPr>
              <w:t>培训对象及人数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仿宋_GB2312" w:eastAsia="仿宋_GB2312" w:hAnsi="Calibri" w:hint="eastAsia"/>
                <w:b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/>
                <w:color w:val="000000"/>
                <w:szCs w:val="21"/>
              </w:rPr>
              <w:t>培训时间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仿宋_GB2312" w:eastAsia="仿宋_GB2312" w:hAnsi="Calibri" w:hint="eastAsia"/>
                <w:b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/>
                <w:color w:val="000000"/>
                <w:szCs w:val="21"/>
              </w:rPr>
              <w:t>培训地点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仿宋_GB2312" w:eastAsia="仿宋_GB2312" w:hAnsi="Calibri" w:hint="eastAsia"/>
                <w:b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/>
                <w:color w:val="000000"/>
                <w:szCs w:val="21"/>
              </w:rPr>
              <w:t>主办机构联系方式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仿宋_GB2312" w:eastAsia="仿宋_GB2312" w:hint="eastAsia"/>
                <w:b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/>
                <w:color w:val="000000"/>
                <w:szCs w:val="21"/>
              </w:rPr>
              <w:t>课程费用</w:t>
            </w:r>
          </w:p>
        </w:tc>
      </w:tr>
      <w:tr>
        <w:tblPrEx/>
        <w:trPr>
          <w:trHeight w:val="880" w:hRule="atLeast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全脑思维教学——思维导图在教学中的实践应用（第五期）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青岛日月辉外语培训学校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幼儿园、小学、中学、高中、中职教师100人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2018年11月24日-11月25日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青岛市市北区辽宁路街道贮水山社区服务中心（儿童公园辽宁路门口进入直走）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段老师13963922698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800元/人</w:t>
            </w:r>
          </w:p>
        </w:tc>
      </w:tr>
      <w:tr>
        <w:tblPrEx/>
        <w:trPr>
          <w:trHeight w:val="880" w:hRule="atLeast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解析亲密关系，助力学生成长——心理学在教学中的实战应用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青岛日月辉外语培训学校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幼儿园、小学、中学、高中、中职教师100人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2018年11月24日-11月25日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青岛市市北区辽宁路街道贮水山社区服务中心（儿童公园辽宁路门口进入直走）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段老师13963922698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800元/人</w:t>
            </w:r>
          </w:p>
        </w:tc>
      </w:tr>
      <w:tr>
        <w:tblPrEx/>
        <w:trPr>
          <w:trHeight w:val="880" w:hRule="atLeast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SEL情商课程（胶州专场）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洲益行（深圳）教育咨询有限公司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幼儿园及中小学骨干教师50人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2018年11月24日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青岛市胶州市杭州路619号维也纳大酒店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刘老师13026535917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420元/人</w:t>
            </w:r>
          </w:p>
        </w:tc>
      </w:tr>
      <w:tr>
        <w:tblPrEx/>
        <w:trPr>
          <w:trHeight w:val="880" w:hRule="atLeast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如何在加德纳多元智能理论视阈下开发学生智能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青岛凰世外语专修学校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青岛市幼儿园、初中、高中及中职教师200人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2018年11月24日-11月25日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市南区广州路52号甲金海商务宾馆会议室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刘老师13573835114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860元/人</w:t>
            </w:r>
          </w:p>
        </w:tc>
      </w:tr>
      <w:tr>
        <w:tblPrEx/>
        <w:trPr>
          <w:trHeight w:val="880" w:hRule="atLeast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借助信息化手段，开辟教育教学新途径(2018年第五期)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青岛埃德博科技文化培训学校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幼儿园、小学、初中、中职、高中老师100人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2018年11月24日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青岛陵县路小学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赵老师13969626090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450元/人</w:t>
            </w:r>
          </w:p>
        </w:tc>
      </w:tr>
      <w:tr>
        <w:tblPrEx/>
        <w:trPr>
          <w:trHeight w:val="880" w:hRule="atLeast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班主任专业成长视角下自我实践与修炼提升（中国海洋大学专题专场）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青岛华青干部管理培训学校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中职、普高、初中、小学教师150人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2018年11月24日-11月25日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青岛市中国海洋大学浮山校区研究生院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马老师13708990083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840元/人</w:t>
            </w:r>
          </w:p>
        </w:tc>
      </w:tr>
    </w:tbl>
    <w:p>
      <w:pPr>
        <w:pStyle w:val="style94"/>
        <w:shd w:val="clear" w:color="auto" w:fill="ffffff"/>
        <w:spacing w:before="0" w:beforeAutospacing="false" w:after="0" w:afterAutospacing="false" w:lineRule="exact" w:line="520"/>
        <w:ind w:firstLine="602" w:firstLineChars="200"/>
        <w:rPr>
          <w:rFonts w:ascii="仿宋_GB2312" w:eastAsia="仿宋_GB2312" w:hAnsi="Calibri" w:hint="eastAsia"/>
          <w:b/>
          <w:kern w:val="2"/>
          <w:sz w:val="30"/>
          <w:szCs w:val="30"/>
        </w:rPr>
      </w:pPr>
    </w:p>
    <w:p>
      <w:pPr>
        <w:pStyle w:val="style94"/>
        <w:shd w:val="clear" w:color="auto" w:fill="ffffff"/>
        <w:spacing w:before="0" w:beforeAutospacing="false" w:after="0" w:afterAutospacing="false" w:lineRule="exact" w:line="520"/>
        <w:rPr>
          <w:rFonts w:ascii="仿宋_GB2312" w:eastAsia="仿宋_GB2312" w:hAnsi="Calibri" w:hint="eastAsia"/>
          <w:b/>
          <w:kern w:val="2"/>
          <w:sz w:val="30"/>
          <w:szCs w:val="30"/>
        </w:rPr>
      </w:pPr>
    </w:p>
    <w:tbl>
      <w:tblPr>
        <w:tblStyle w:val="style105"/>
        <w:tblpPr w:leftFromText="180" w:rightFromText="180" w:topFromText="0" w:bottomFromText="0" w:vertAnchor="page" w:horzAnchor="margin" w:tblpXSpec="center" w:tblpY="3046"/>
        <w:tblW w:w="145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7"/>
        <w:gridCol w:w="2010"/>
        <w:gridCol w:w="2947"/>
        <w:gridCol w:w="1473"/>
        <w:gridCol w:w="2143"/>
        <w:gridCol w:w="2006"/>
        <w:gridCol w:w="1334"/>
      </w:tblGrid>
      <w:tr>
        <w:trPr>
          <w:trHeight w:val="880" w:hRule="atLeast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仿宋_GB2312" w:eastAsia="仿宋_GB2312" w:hAnsi="Calibri" w:hint="eastAsia"/>
                <w:b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/>
                <w:color w:val="000000"/>
                <w:szCs w:val="21"/>
              </w:rPr>
              <w:t>项目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仿宋_GB2312" w:eastAsia="仿宋_GB2312" w:hAnsi="Calibri" w:hint="eastAsia"/>
                <w:b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/>
                <w:color w:val="000000"/>
                <w:szCs w:val="21"/>
              </w:rPr>
              <w:t>承办单位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仿宋_GB2312" w:eastAsia="仿宋_GB2312" w:hAnsi="Calibri" w:hint="eastAsia"/>
                <w:b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/>
                <w:color w:val="000000"/>
                <w:szCs w:val="21"/>
              </w:rPr>
              <w:t>培训对象及人数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仿宋_GB2312" w:eastAsia="仿宋_GB2312" w:hAnsi="Calibri" w:hint="eastAsia"/>
                <w:b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/>
                <w:color w:val="000000"/>
                <w:szCs w:val="21"/>
              </w:rPr>
              <w:t>培训时间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仿宋_GB2312" w:eastAsia="仿宋_GB2312" w:hAnsi="Calibri" w:hint="eastAsia"/>
                <w:b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/>
                <w:color w:val="000000"/>
                <w:szCs w:val="21"/>
              </w:rPr>
              <w:t>培训地点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仿宋_GB2312" w:eastAsia="仿宋_GB2312" w:hAnsi="Calibri" w:hint="eastAsia"/>
                <w:b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/>
                <w:color w:val="000000"/>
                <w:szCs w:val="21"/>
              </w:rPr>
              <w:t>主办机构联系方式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仿宋_GB2312" w:eastAsia="仿宋_GB2312" w:hint="eastAsia"/>
                <w:b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/>
                <w:color w:val="000000"/>
                <w:szCs w:val="21"/>
              </w:rPr>
              <w:t>课程费用</w:t>
            </w:r>
          </w:p>
        </w:tc>
      </w:tr>
      <w:tr>
        <w:tblPrEx/>
        <w:trPr>
          <w:trHeight w:val="880" w:hRule="atLeast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2018年青岛市幼儿园教师“科学素养”课程建设（胶州专场）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洲益行（深圳）教育咨询有限公司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幼儿园骨干教师50人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2018年11月25日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青岛市胶州市杭州路619号维也纳大酒店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刘老师13026535917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450元/人</w:t>
            </w:r>
          </w:p>
        </w:tc>
      </w:tr>
      <w:tr>
        <w:tblPrEx/>
        <w:trPr>
          <w:trHeight w:val="880" w:hRule="atLeast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心理学视域下中小学生学习动机激发策略应用及开发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青岛凰世外语专修学校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青岛市小学、初中、高中及中职教师200人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2018年11月30日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市北区四流南路19号金山城商务酒店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刘老师13573835114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430元/人</w:t>
            </w:r>
          </w:p>
        </w:tc>
      </w:tr>
      <w:tr>
        <w:tblPrEx/>
        <w:trPr>
          <w:trHeight w:val="880" w:hRule="atLeast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教师运动健康与运动康复的素养培训（第二期）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青岛静波艺术培训学校（知行远体育）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小学、初中、高中教师群体、班主任群体、学校干部群体120人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2018年12月1日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同安路67号对外经济贸易大学青岛研究院教学楼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郑老师17753260650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450元/人</w:t>
            </w:r>
          </w:p>
        </w:tc>
      </w:tr>
      <w:tr>
        <w:tblPrEx/>
        <w:trPr>
          <w:trHeight w:val="880" w:hRule="atLeast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因材施教—《多元智能理论》在教学中的应用(第四期）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青岛市市南区圣博达职业培训学校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中小学班主任、教师、行政管理人员、校长60人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2018年12月01日-12月02日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市南区福州南路83号博海中心19楼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李老师18653219275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860元/人</w:t>
            </w:r>
          </w:p>
        </w:tc>
      </w:tr>
      <w:tr>
        <w:tblPrEx/>
        <w:trPr>
          <w:trHeight w:val="880" w:hRule="atLeast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教师礼仪及职业形象设计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青岛静波艺术培训学校（知行远体育）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小学，初中，高中，中职，特教所有任课教师100人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2018年12月16日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同安路67号对外经济贸易大学青岛研究院教学楼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郑老师17753260650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440元/人</w:t>
            </w:r>
          </w:p>
        </w:tc>
      </w:tr>
    </w:tbl>
    <w:p>
      <w:pPr>
        <w:pStyle w:val="style94"/>
        <w:shd w:val="clear" w:color="auto" w:fill="ffffff"/>
        <w:spacing w:before="0" w:beforeAutospacing="false" w:after="0" w:afterAutospacing="false" w:lineRule="exact" w:line="520"/>
        <w:ind w:firstLine="602" w:firstLineChars="200"/>
        <w:rPr>
          <w:rFonts w:ascii="仿宋_GB2312" w:eastAsia="仿宋_GB2312" w:hAnsi="Calibri"/>
          <w:b/>
          <w:kern w:val="2"/>
          <w:sz w:val="30"/>
          <w:szCs w:val="30"/>
        </w:rPr>
      </w:pPr>
    </w:p>
    <w:p>
      <w:pPr>
        <w:pStyle w:val="style94"/>
        <w:shd w:val="clear" w:color="auto" w:fill="ffffff"/>
        <w:spacing w:before="0" w:beforeAutospacing="false" w:after="0" w:afterAutospacing="false" w:lineRule="exact" w:line="520"/>
        <w:ind w:firstLine="602" w:firstLineChars="200"/>
        <w:rPr>
          <w:rFonts w:ascii="仿宋_GB2312" w:eastAsia="仿宋_GB2312" w:hAnsi="Calibri" w:hint="eastAsia"/>
          <w:b/>
          <w:kern w:val="2"/>
          <w:sz w:val="30"/>
          <w:szCs w:val="30"/>
        </w:rPr>
      </w:pPr>
      <w:r>
        <w:rPr>
          <w:rFonts w:ascii="仿宋_GB2312" w:eastAsia="仿宋_GB2312" w:hAnsi="Calibri" w:hint="eastAsia"/>
          <w:b/>
          <w:kern w:val="2"/>
          <w:sz w:val="30"/>
          <w:szCs w:val="30"/>
        </w:rPr>
        <w:t>1、未注册的教师请先进行注册后方可报名；已注册的教师请直接登陆平台进行报名；</w:t>
      </w:r>
    </w:p>
    <w:p>
      <w:pPr>
        <w:pStyle w:val="style94"/>
        <w:shd w:val="clear" w:color="auto" w:fill="ffffff"/>
        <w:spacing w:before="0" w:beforeAutospacing="false" w:after="0" w:afterAutospacing="false" w:lineRule="exact" w:line="520"/>
        <w:ind w:firstLine="602" w:firstLineChars="200"/>
        <w:rPr>
          <w:rFonts w:ascii="仿宋_GB2312" w:eastAsia="仿宋_GB2312" w:hAnsi="Calibri" w:hint="eastAsia"/>
          <w:b/>
          <w:kern w:val="2"/>
          <w:sz w:val="30"/>
          <w:szCs w:val="30"/>
        </w:rPr>
      </w:pPr>
      <w:r>
        <w:rPr>
          <w:rFonts w:ascii="仿宋_GB2312" w:eastAsia="仿宋_GB2312" w:hAnsi="Calibri" w:hint="eastAsia"/>
          <w:b/>
          <w:kern w:val="2"/>
          <w:sz w:val="30"/>
          <w:szCs w:val="30"/>
        </w:rPr>
        <w:t>2、按照培训机构相关要求参加培训；</w:t>
      </w:r>
    </w:p>
    <w:p>
      <w:pPr>
        <w:pStyle w:val="style94"/>
        <w:shd w:val="clear" w:color="auto" w:fill="ffffff"/>
        <w:spacing w:before="0" w:beforeAutospacing="false" w:after="0" w:afterAutospacing="false" w:lineRule="exact" w:line="520"/>
        <w:ind w:firstLine="602" w:firstLineChars="200"/>
        <w:rPr>
          <w:rFonts w:ascii="仿宋_GB2312" w:eastAsia="仿宋_GB2312" w:hAnsi="Calibri"/>
          <w:b/>
          <w:kern w:val="2"/>
          <w:sz w:val="30"/>
          <w:szCs w:val="30"/>
        </w:rPr>
      </w:pPr>
      <w:r>
        <w:rPr>
          <w:rFonts w:ascii="仿宋_GB2312" w:eastAsia="仿宋_GB2312" w:hAnsi="Calibri" w:hint="eastAsia"/>
          <w:b/>
          <w:kern w:val="2"/>
          <w:sz w:val="30"/>
          <w:szCs w:val="30"/>
        </w:rPr>
        <w:t>3、培训结束后，参训教师务必在5个工作日内登陆平台在【我的培训】--【结业评价】中对此次培训进行评价，以免影响学分登记；</w:t>
      </w:r>
    </w:p>
    <w:p>
      <w:pPr>
        <w:pStyle w:val="style94"/>
        <w:shd w:val="clear" w:color="auto" w:fill="ffffff"/>
        <w:spacing w:before="0" w:beforeAutospacing="false" w:after="0" w:afterAutospacing="false" w:lineRule="exact" w:line="520"/>
        <w:ind w:firstLine="602" w:firstLineChars="200"/>
        <w:rPr>
          <w:rFonts w:ascii="仿宋_GB2312" w:eastAsia="仿宋_GB2312" w:hAnsi="Calibri"/>
          <w:b/>
          <w:kern w:val="2"/>
          <w:sz w:val="30"/>
          <w:szCs w:val="30"/>
        </w:rPr>
      </w:pPr>
      <w:r>
        <w:rPr>
          <w:rFonts w:ascii="仿宋_GB2312" w:eastAsia="仿宋_GB2312" w:hAnsi="Calibri" w:hint="eastAsia"/>
          <w:b/>
          <w:kern w:val="2"/>
          <w:sz w:val="30"/>
          <w:szCs w:val="30"/>
        </w:rPr>
        <w:t>4、了解课程详情，请登录</w:t>
      </w:r>
      <w:r>
        <w:rPr>
          <w:rFonts w:ascii="仿宋_GB2312" w:eastAsia="仿宋_GB2312" w:hAnsi="Verdana" w:hint="eastAsia"/>
          <w:b/>
          <w:spacing w:val="15"/>
          <w:sz w:val="30"/>
          <w:szCs w:val="30"/>
          <w:shd w:val="clear" w:color="auto" w:fill="ffffff"/>
        </w:rPr>
        <w:t>http://www.ruishihui.com</w:t>
      </w:r>
      <w:r>
        <w:rPr>
          <w:rFonts w:ascii="仿宋_GB2312" w:cs="仿宋_GB2312" w:eastAsia="仿宋_GB2312" w:hint="eastAsia"/>
          <w:b/>
          <w:sz w:val="30"/>
          <w:szCs w:val="30"/>
        </w:rPr>
        <w:t>或</w:t>
      </w:r>
      <w:r>
        <w:rPr/>
        <w:fldChar w:fldCharType="begin"/>
      </w:r>
      <w:r>
        <w:instrText xml:space="preserve"> HYPERLINK "http://www.qdnankang.com" </w:instrText>
      </w:r>
      <w:r>
        <w:rPr/>
        <w:fldChar w:fldCharType="separate"/>
      </w:r>
      <w:r>
        <w:rPr>
          <w:rStyle w:val="style85"/>
          <w:rFonts w:ascii="仿宋_GB2312" w:cs="仿宋_GB2312" w:eastAsia="仿宋_GB2312" w:hAnsi="宋体" w:hint="eastAsia"/>
          <w:b/>
          <w:color w:val="000000"/>
          <w:sz w:val="30"/>
          <w:szCs w:val="30"/>
          <w:u w:val="none"/>
        </w:rPr>
        <w:t>http://www.qdnankang.com</w:t>
      </w:r>
      <w:r>
        <w:rPr>
          <w:rFonts w:ascii="仿宋_GB2312" w:cs="仿宋_GB2312" w:eastAsia="仿宋_GB2312" w:hint="eastAsia"/>
          <w:b/>
          <w:color w:val="000000"/>
          <w:sz w:val="30"/>
          <w:szCs w:val="30"/>
        </w:rPr>
        <w:fldChar w:fldCharType="end"/>
      </w:r>
      <w:r>
        <w:rPr>
          <w:rFonts w:ascii="仿宋_GB2312" w:cs="仿宋_GB2312" w:eastAsia="仿宋_GB2312" w:hint="eastAsia"/>
          <w:b/>
          <w:color w:val="000000"/>
          <w:sz w:val="30"/>
          <w:szCs w:val="30"/>
        </w:rPr>
        <w:t>或手机移动端</w:t>
      </w:r>
      <w:r>
        <w:rPr>
          <w:rFonts w:ascii="仿宋_GB2312" w:eastAsia="仿宋_GB2312" w:hAnsi="Calibri" w:hint="eastAsia"/>
          <w:b/>
          <w:kern w:val="2"/>
          <w:sz w:val="30"/>
          <w:szCs w:val="30"/>
        </w:rPr>
        <w:t>进行报名即可。</w:t>
      </w:r>
    </w:p>
    <w:p>
      <w:pPr>
        <w:pStyle w:val="style94"/>
        <w:shd w:val="clear" w:color="auto" w:fill="ffffff"/>
        <w:spacing w:before="0" w:beforeAutospacing="false" w:after="0" w:afterAutospacing="false" w:lineRule="exact" w:line="520"/>
        <w:ind w:firstLine="602" w:firstLineChars="200"/>
        <w:rPr>
          <w:rFonts w:ascii="仿宋_GB2312" w:eastAsia="仿宋_GB2312" w:hAnsi="Calibri" w:hint="eastAsia"/>
          <w:b/>
          <w:kern w:val="2"/>
          <w:sz w:val="30"/>
          <w:szCs w:val="30"/>
        </w:rPr>
      </w:pPr>
      <w:r>
        <w:rPr>
          <w:rFonts w:ascii="仿宋_GB2312" w:eastAsia="仿宋_GB2312" w:hAnsi="Calibri" w:hint="eastAsia"/>
          <w:b/>
          <w:kern w:val="2"/>
          <w:sz w:val="30"/>
          <w:szCs w:val="30"/>
        </w:rPr>
        <w:t>5、平台操作事项咨询电话：</w:t>
      </w:r>
      <w:r>
        <w:rPr>
          <w:rFonts w:ascii="仿宋_GB2312" w:eastAsia="仿宋_GB2312" w:hAnsi="仿宋" w:hint="eastAsia"/>
          <w:b/>
          <w:color w:val="000000"/>
          <w:sz w:val="30"/>
          <w:szCs w:val="30"/>
        </w:rPr>
        <w:t>13335053020；平台官方客服电话：0532-88983091、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0532-8</w:t>
      </w:r>
      <w:r>
        <w:rPr>
          <w:rFonts w:ascii="仿宋_GB2312" w:eastAsia="仿宋_GB2312"/>
          <w:b/>
          <w:color w:val="000000"/>
          <w:sz w:val="30"/>
          <w:szCs w:val="30"/>
        </w:rPr>
        <w:t>099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6655</w:t>
      </w:r>
    </w:p>
    <w:bookmarkStart w:id="0" w:name="_GoBack"/>
    <w:bookmarkEnd w:id="0"/>
    <w:p>
      <w:pPr>
        <w:pStyle w:val="style94"/>
        <w:shd w:val="clear" w:color="auto" w:fill="ffffff"/>
        <w:spacing w:before="0" w:beforeAutospacing="false" w:after="0" w:afterAutospacing="false" w:lineRule="exact" w:line="520"/>
        <w:rPr>
          <w:rFonts w:ascii="黑体" w:eastAsia="黑体" w:hint="eastAsia"/>
          <w:sz w:val="32"/>
          <w:szCs w:val="32"/>
        </w:rPr>
      </w:pPr>
    </w:p>
    <w:p>
      <w:pPr>
        <w:pStyle w:val="style0"/>
        <w:rPr>
          <w:rFonts w:hint="eastAsia"/>
          <w:vanish/>
        </w:rPr>
      </w:pPr>
    </w:p>
    <w:sectPr>
      <w:pgSz w:w="16838" w:h="11906" w:orient="landscape"/>
      <w:pgMar w:top="1797" w:right="1440" w:bottom="1797" w:left="102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10" w:usb3="00000000" w:csb0="00040000" w:csb1="00000000"/>
  </w:font>
  <w:font w:name="Verdana">
    <w:altName w:val="Verdana"/>
    <w:panose1 w:val="020b0604030005040204"/>
    <w:charset w:val="00"/>
    <w:family w:val="swiss"/>
    <w:pitch w:val="default"/>
    <w:sig w:usb0="A10006FF" w:usb1="4000205B" w:usb2="00000010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">
    <w:altName w:val="仿宋"/>
    <w:panose1 w:val="02010609060001010101"/>
    <w:charset w:val="86"/>
    <w:family w:val="modern"/>
    <w:pitch w:val="default"/>
    <w:sig w:usb0="800002BF" w:usb1="38CF7CFA" w:usb2="00000016" w:usb3="00000000" w:csb0="00040001" w:csb1="00000000"/>
  </w:font>
  <w:font w:name="文星标宋">
    <w:altName w:val="文星标宋"/>
    <w:panose1 w:val="020106090000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embedSystemFonts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4"/>
      <w:lang w:val="en-US" w:bidi="ar-SA" w:eastAsia="zh-CN"/>
    </w:rPr>
  </w:style>
  <w:style w:type="character" w:default="1" w:styleId="style65">
    <w:name w:val="Default Paragraph Font"/>
    <w:next w:val="style65"/>
    <w:qFormat/>
    <w:uiPriority w:val="1"/>
  </w:style>
  <w:style w:type="table" w:default="1" w:styleId="style105">
    <w:name w:val="Normal Table"/>
    <w:next w:val="style105"/>
    <w:qFormat/>
    <w:uiPriority w:val="99"/>
    <w:pPr/>
    <w:rPr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66">
    <w:name w:val="Body Text"/>
    <w:basedOn w:val="style0"/>
    <w:next w:val="style66"/>
    <w:qFormat/>
    <w:uiPriority w:val="0"/>
    <w:pPr>
      <w:spacing w:lineRule="auto" w:line="300"/>
    </w:pPr>
    <w:rPr>
      <w:rFonts w:ascii="仿宋_GB2312" w:eastAsia="仿宋_GB2312" w:hint="eastAsia"/>
      <w:b/>
      <w:sz w:val="24"/>
      <w:szCs w:val="20"/>
    </w:rPr>
  </w:style>
  <w:style w:type="paragraph" w:styleId="style32">
    <w:name w:val="footer"/>
    <w:basedOn w:val="style0"/>
    <w:next w:val="style32"/>
    <w:qFormat/>
    <w:uiPriority w:val="0"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  <w:szCs w:val="18"/>
    </w:rPr>
  </w:style>
  <w:style w:type="paragraph" w:styleId="style31">
    <w:name w:val="header"/>
    <w:basedOn w:val="style0"/>
    <w:next w:val="style31"/>
    <w:qFormat/>
    <w:uiPriority w:val="0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paragraph" w:styleId="style94">
    <w:name w:val="Normal (Web)"/>
    <w:basedOn w:val="style0"/>
    <w:next w:val="style94"/>
    <w:qFormat/>
    <w:uiPriority w:val="0"/>
    <w:pPr>
      <w:widowControl/>
      <w:spacing w:before="100" w:beforeAutospacing="true" w:after="100" w:afterAutospacing="true"/>
      <w:jc w:val="left"/>
    </w:pPr>
    <w:rPr>
      <w:rFonts w:ascii="宋体" w:cs="宋体" w:hAnsi="宋体"/>
      <w:kern w:val="0"/>
      <w:sz w:val="24"/>
    </w:rPr>
  </w:style>
  <w:style w:type="character" w:styleId="style87">
    <w:name w:val="Strong"/>
    <w:next w:val="style87"/>
    <w:qFormat/>
    <w:uiPriority w:val="0"/>
    <w:rPr>
      <w:b/>
      <w:bCs/>
    </w:rPr>
  </w:style>
  <w:style w:type="character" w:styleId="style41">
    <w:name w:val="page number"/>
    <w:basedOn w:val="style65"/>
    <w:next w:val="style41"/>
    <w:qFormat/>
    <w:uiPriority w:val="0"/>
  </w:style>
  <w:style w:type="character" w:styleId="style85">
    <w:name w:val="Hyperlink"/>
    <w:basedOn w:val="style65"/>
    <w:next w:val="style85"/>
    <w:qFormat/>
    <w:uiPriority w:val="0"/>
    <w:rPr>
      <w:rFonts w:ascii="Verdana" w:hAnsi="Verdana" w:hint="default"/>
      <w:color w:val="00458b"/>
      <w:u w:val="single"/>
    </w:rPr>
  </w:style>
  <w:style w:type="paragraph" w:customStyle="1" w:styleId="style4097">
    <w:name w:val="textiii"/>
    <w:basedOn w:val="style0"/>
    <w:next w:val="style4097"/>
    <w:qFormat/>
    <w:uiPriority w:val="0"/>
    <w:pPr>
      <w:widowControl/>
      <w:spacing w:before="100" w:beforeAutospacing="true" w:after="100" w:afterAutospacing="true"/>
      <w:jc w:val="left"/>
    </w:pPr>
    <w:rPr>
      <w:rFonts w:ascii="ˎ̥" w:cs="宋体" w:hAnsi="ˎ̥"/>
      <w:color w:val="000000"/>
      <w:kern w:val="0"/>
      <w:szCs w:val="21"/>
    </w:rPr>
  </w:style>
  <w:style w:type="paragraph" w:customStyle="1" w:styleId="style4098">
    <w:name w:val="列出段落1"/>
    <w:basedOn w:val="style0"/>
    <w:next w:val="style4098"/>
    <w:qFormat/>
    <w:uiPriority w:val="34"/>
    <w:pPr>
      <w:ind w:firstLine="420" w:firstLineChars="200"/>
    </w:pPr>
    <w:rPr>
      <w:rFonts w:ascii="Calibri" w:cs="Times New Roman" w:eastAsia="宋体" w:hAnsi="Calibri"/>
      <w:szCs w:val="22"/>
    </w:rPr>
  </w:style>
  <w:style w:type="character" w:customStyle="1" w:styleId="style4099">
    <w:name w:val="apple-converted-space"/>
    <w:basedOn w:val="style65"/>
    <w:next w:val="style4099"/>
    <w:qFormat/>
    <w:uiPriority w:val="0"/>
  </w:style>
  <w:style w:type="character" w:customStyle="1" w:styleId="style4100">
    <w:name w:val="font31"/>
    <w:basedOn w:val="style65"/>
    <w:next w:val="style4100"/>
    <w:qFormat/>
    <w:uiPriority w:val="0"/>
    <w:rPr>
      <w:rFonts w:ascii="仿宋_GB2312" w:cs="仿宋_GB2312" w:eastAsia="仿宋_GB2312" w:hint="eastAsia"/>
      <w:b/>
      <w:color w:val="000000"/>
      <w:sz w:val="18"/>
      <w:szCs w:val="18"/>
      <w:u w:val="none"/>
    </w:rPr>
  </w:style>
  <w:style w:type="character" w:customStyle="1" w:styleId="style4101">
    <w:name w:val="font21"/>
    <w:basedOn w:val="style65"/>
    <w:next w:val="style4101"/>
    <w:qFormat/>
    <w:uiPriority w:val="0"/>
    <w:rPr>
      <w:rFonts w:ascii="仿宋_GB2312" w:cs="仿宋_GB2312" w:eastAsia="仿宋_GB2312" w:hint="eastAsia"/>
      <w:color w:val="000000"/>
      <w:sz w:val="18"/>
      <w:szCs w:val="18"/>
      <w:u w:val="none"/>
    </w:rPr>
  </w:style>
  <w:style w:type="character" w:customStyle="1" w:styleId="style4102">
    <w:name w:val="font11"/>
    <w:basedOn w:val="style65"/>
    <w:next w:val="style4102"/>
    <w:qFormat/>
    <w:uiPriority w:val="0"/>
    <w:rPr>
      <w:rFonts w:ascii="仿宋_GB2312" w:cs="仿宋_GB2312" w:eastAsia="仿宋_GB2312" w:hint="eastAsia"/>
      <w:color w:val="000000"/>
      <w:sz w:val="18"/>
      <w:szCs w:val="18"/>
      <w:u w:val="none"/>
    </w:rPr>
  </w:style>
  <w:style w:type="character" w:customStyle="1" w:styleId="style4103">
    <w:name w:val="font01"/>
    <w:next w:val="style4103"/>
    <w:uiPriority w:val="0"/>
    <w:rPr>
      <w:rFonts w:ascii="宋体" w:eastAsia="宋体" w:hAnsi="宋体" w:hint="eastAsia"/>
      <w:b/>
      <w:bCs/>
      <w:color w:val="000000"/>
      <w:sz w:val="20"/>
      <w:szCs w:val="20"/>
      <w:u w:val="none"/>
    </w:rPr>
  </w:style>
</w:styles>
</file>

<file path=word/_rels/document.xml.rels><?xml version="1.0" encoding="UTF-8"?>
<Relationships xmlns="http://schemas.openxmlformats.org/package/2006/relationships"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Relationship Id="rId1" Type="http://schemas.openxmlformats.org/officeDocument/2006/relationships/numbering" Target="numbering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Words>4028</Words>
  <Pages>6</Pages>
  <Characters>4968</Characters>
  <Application>WPS Office</Application>
  <DocSecurity>0</DocSecurity>
  <Paragraphs>388</Paragraphs>
  <ScaleCrop>false</ScaleCrop>
  <LinksUpToDate>false</LinksUpToDate>
  <CharactersWithSpaces>5039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2017-10-24T08:56:00Z</dcterms:created>
  <dc:creator>Administrator</dc:creator>
  <lastModifiedBy>BLN-AL10</lastModifiedBy>
  <dcterms:modified xsi:type="dcterms:W3CDTF">2018-11-12T01:37:11Z</dcterms:modified>
  <revision>3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