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ADE" w:rsidRDefault="0062282A">
      <w:pPr>
        <w:adjustRightInd w:val="0"/>
        <w:snapToGrid w:val="0"/>
        <w:spacing w:line="560" w:lineRule="exact"/>
        <w:textAlignment w:val="baseline"/>
        <w:rPr>
          <w:rFonts w:ascii="仿宋_GB2312" w:eastAsia="楷体_GB2312"/>
          <w:spacing w:val="8"/>
          <w:kern w:val="0"/>
          <w:sz w:val="32"/>
          <w:szCs w:val="32"/>
        </w:rPr>
      </w:pPr>
      <w:bookmarkStart w:id="0" w:name="_GoBack"/>
      <w:bookmarkEnd w:id="0"/>
      <w:r>
        <w:rPr>
          <w:rFonts w:ascii="仿宋_GB2312" w:eastAsia="楷体_GB2312"/>
          <w:spacing w:val="8"/>
          <w:kern w:val="0"/>
          <w:sz w:val="32"/>
          <w:szCs w:val="3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1027" o:spid="_x0000_s1027" type="#_x0000_t172" style="position:absolute;left:0;text-align:left;margin-left:7.1pt;margin-top:0;width:6in;height:62.4pt;z-index:251658240;mso-width-relative:page;mso-height-relative:page" adj="0" fillcolor="red" strokecolor="red">
            <v:textpath style="font-family:&quot;黑体&quot;;font-size:44pt;font-weight:bold" trim="t" fitpath="t" string="青岛市市南区教育研究中心文件"/>
          </v:shape>
        </w:pict>
      </w:r>
    </w:p>
    <w:p w:rsidR="00861ADE" w:rsidRDefault="00861ADE">
      <w:pPr>
        <w:adjustRightInd w:val="0"/>
        <w:snapToGrid w:val="0"/>
        <w:spacing w:line="560" w:lineRule="exact"/>
        <w:ind w:left="31680" w:right="150" w:hanging="31680"/>
        <w:textAlignment w:val="baseline"/>
        <w:rPr>
          <w:rFonts w:ascii="仿宋_GB2312" w:eastAsia="仿宋_GB2312" w:hAnsi="仿宋_GB2312"/>
          <w:spacing w:val="8"/>
          <w:kern w:val="0"/>
          <w:sz w:val="32"/>
          <w:szCs w:val="32"/>
        </w:rPr>
      </w:pPr>
    </w:p>
    <w:p w:rsidR="00861ADE" w:rsidRDefault="00861ADE">
      <w:pPr>
        <w:adjustRightInd w:val="0"/>
        <w:snapToGrid w:val="0"/>
        <w:spacing w:line="560" w:lineRule="exact"/>
        <w:ind w:left="31680" w:right="150" w:hanging="31680"/>
        <w:textAlignment w:val="baseline"/>
        <w:rPr>
          <w:rFonts w:ascii="仿宋_GB2312" w:eastAsia="仿宋_GB2312" w:hAnsi="仿宋_GB2312"/>
          <w:spacing w:val="8"/>
          <w:kern w:val="0"/>
          <w:sz w:val="32"/>
          <w:szCs w:val="32"/>
        </w:rPr>
      </w:pPr>
    </w:p>
    <w:p w:rsidR="00861ADE" w:rsidRDefault="00577585">
      <w:pPr>
        <w:adjustRightInd w:val="0"/>
        <w:snapToGrid w:val="0"/>
        <w:spacing w:line="560" w:lineRule="exact"/>
        <w:ind w:left="31680" w:right="150" w:hanging="31680"/>
        <w:jc w:val="center"/>
        <w:textAlignment w:val="baseline"/>
        <w:rPr>
          <w:rFonts w:ascii="仿宋_GB2312" w:eastAsia="楷体_GB2312"/>
          <w:spacing w:val="8"/>
          <w:kern w:val="0"/>
          <w:sz w:val="32"/>
          <w:szCs w:val="32"/>
        </w:rPr>
      </w:pPr>
      <w:r>
        <w:rPr>
          <w:rFonts w:ascii="仿宋_GB2312" w:eastAsia="仿宋_GB2312" w:hAnsi="仿宋_GB2312" w:hint="eastAsia"/>
          <w:spacing w:val="8"/>
          <w:kern w:val="0"/>
          <w:sz w:val="32"/>
          <w:szCs w:val="32"/>
        </w:rPr>
        <w:t>青南教研字〔</w:t>
      </w:r>
      <w:r>
        <w:rPr>
          <w:rFonts w:ascii="仿宋_GB2312" w:eastAsia="仿宋_GB2312" w:hAnsi="仿宋_GB2312"/>
          <w:spacing w:val="8"/>
          <w:kern w:val="0"/>
          <w:sz w:val="32"/>
          <w:szCs w:val="32"/>
        </w:rPr>
        <w:t>202</w:t>
      </w:r>
      <w:r>
        <w:rPr>
          <w:rFonts w:ascii="仿宋_GB2312" w:eastAsia="仿宋_GB2312" w:hAnsi="仿宋_GB2312" w:hint="eastAsia"/>
          <w:spacing w:val="8"/>
          <w:kern w:val="0"/>
          <w:sz w:val="32"/>
          <w:szCs w:val="32"/>
        </w:rPr>
        <w:t>2〕10号</w:t>
      </w:r>
    </w:p>
    <w:p w:rsidR="00861ADE" w:rsidRDefault="00577585">
      <w:pPr>
        <w:adjustRightInd w:val="0"/>
        <w:snapToGrid w:val="0"/>
        <w:spacing w:line="560" w:lineRule="exact"/>
        <w:jc w:val="distribute"/>
        <w:textAlignment w:val="baseline"/>
        <w:rPr>
          <w:rFonts w:ascii="文星标宋" w:eastAsia="文星标宋" w:hAnsi="文星标宋"/>
          <w:b/>
          <w:spacing w:val="8"/>
          <w:kern w:val="0"/>
          <w:sz w:val="44"/>
          <w:szCs w:val="44"/>
        </w:rPr>
      </w:pPr>
      <w:r>
        <w:rPr>
          <w:rFonts w:ascii="仿宋_GB2312" w:eastAsia="仿宋_GB2312"/>
          <w:b/>
          <w:bCs/>
          <w:noProof/>
          <w:spacing w:val="8"/>
          <w:kern w:val="0"/>
          <w:sz w:val="32"/>
          <w:szCs w:val="32"/>
        </w:rPr>
        <mc:AlternateContent>
          <mc:Choice Requires="wps">
            <w:drawing>
              <wp:anchor distT="0" distB="0" distL="0" distR="0" simplePos="0" relativeHeight="251657216" behindDoc="0" locked="0" layoutInCell="1" allowOverlap="1">
                <wp:simplePos x="0" y="0"/>
                <wp:positionH relativeFrom="column">
                  <wp:posOffset>635</wp:posOffset>
                </wp:positionH>
                <wp:positionV relativeFrom="paragraph">
                  <wp:posOffset>71755</wp:posOffset>
                </wp:positionV>
                <wp:extent cx="5621020" cy="635"/>
                <wp:effectExtent l="0" t="0" r="17780" b="37465"/>
                <wp:wrapNone/>
                <wp:docPr id="1"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020" cy="635"/>
                        </a:xfrm>
                        <a:prstGeom prst="line">
                          <a:avLst/>
                        </a:prstGeom>
                        <a:noFill/>
                        <a:ln w="9525">
                          <a:solidFill>
                            <a:srgbClr val="FF0000"/>
                          </a:solidFill>
                          <a:round/>
                        </a:ln>
                      </wps:spPr>
                      <wps:bodyPr/>
                    </wps:wsp>
                  </a:graphicData>
                </a:graphic>
              </wp:anchor>
            </w:drawing>
          </mc:Choice>
          <mc:Fallback xmlns:w15="http://schemas.microsoft.com/office/word/2012/wordml" xmlns:wpsCustomData="http://www.wps.cn/officeDocument/2013/wpsCustomData">
            <w:pict>
              <v:line id="1028" o:spid="_x0000_s1026" o:spt="20" style="position:absolute;left:0pt;margin-left:0.05pt;margin-top:5.65pt;height:0.05pt;width:442.6pt;z-index:251659264;mso-width-relative:page;mso-height-relative:page;" filled="f" stroked="t" coordsize="21600,21600" o:gfxdata="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wtMuQ1AAAAAYBAAAPAAAAAAAAAAEAIAAAACIAAABkcnMvZG93&#10;bnJldi54bWxQSwECFAAUAAAACACHTuJA9jao1ssBAACfAwAADgAAAAAAAAABACAAAAAjAQAAZHJz&#10;L2Uyb0RvYy54bWxQSwUGAAAAAAYABgBZAQAAYAUAAAAA&#10;">
                <v:fill on="f" focussize="0,0"/>
                <v:stroke color="#FF0000" joinstyle="round"/>
                <v:imagedata o:title=""/>
                <o:lock v:ext="edit" aspectratio="f"/>
              </v:line>
            </w:pict>
          </mc:Fallback>
        </mc:AlternateContent>
      </w:r>
    </w:p>
    <w:p w:rsidR="00861ADE" w:rsidRPr="00AC4685" w:rsidRDefault="00577585">
      <w:pPr>
        <w:snapToGrid w:val="0"/>
        <w:spacing w:line="560" w:lineRule="exact"/>
        <w:jc w:val="center"/>
        <w:rPr>
          <w:rFonts w:ascii="文星标宋" w:eastAsia="文星标宋"/>
          <w:b/>
          <w:snapToGrid w:val="0"/>
          <w:kern w:val="0"/>
          <w:sz w:val="44"/>
          <w:szCs w:val="44"/>
        </w:rPr>
      </w:pPr>
      <w:r w:rsidRPr="00AC4685">
        <w:rPr>
          <w:rFonts w:ascii="文星标宋" w:eastAsia="文星标宋" w:hint="eastAsia"/>
          <w:b/>
          <w:snapToGrid w:val="0"/>
          <w:kern w:val="0"/>
          <w:sz w:val="44"/>
          <w:szCs w:val="44"/>
        </w:rPr>
        <w:t>市南区关于征集第六批优秀特色课程的通知</w:t>
      </w:r>
    </w:p>
    <w:p w:rsidR="00861ADE" w:rsidRDefault="00861ADE">
      <w:pPr>
        <w:snapToGrid w:val="0"/>
        <w:spacing w:line="560" w:lineRule="exact"/>
        <w:rPr>
          <w:rFonts w:ascii="仿宋_GB2312" w:eastAsia="仿宋_GB2312"/>
          <w:b/>
          <w:sz w:val="32"/>
          <w:szCs w:val="32"/>
        </w:rPr>
      </w:pPr>
    </w:p>
    <w:p w:rsidR="00861ADE" w:rsidRDefault="00577585">
      <w:pPr>
        <w:snapToGrid w:val="0"/>
        <w:spacing w:line="560" w:lineRule="exact"/>
        <w:rPr>
          <w:rFonts w:ascii="仿宋_GB2312" w:eastAsia="仿宋_GB2312"/>
          <w:b/>
          <w:sz w:val="32"/>
          <w:szCs w:val="32"/>
        </w:rPr>
      </w:pPr>
      <w:r>
        <w:rPr>
          <w:rFonts w:ascii="仿宋_GB2312" w:eastAsia="仿宋_GB2312" w:hint="eastAsia"/>
          <w:b/>
          <w:sz w:val="32"/>
          <w:szCs w:val="32"/>
        </w:rPr>
        <w:t>各相关单位：</w:t>
      </w:r>
    </w:p>
    <w:p w:rsidR="00861ADE" w:rsidRDefault="00577585">
      <w:pPr>
        <w:snapToGrid w:val="0"/>
        <w:spacing w:line="560" w:lineRule="exact"/>
        <w:ind w:firstLineChars="200" w:firstLine="640"/>
        <w:rPr>
          <w:rFonts w:ascii="仿宋_GB2312" w:eastAsia="仿宋_GB2312" w:hAnsi="仿宋_GB2312" w:cs="仿宋_GB2312"/>
          <w:color w:val="000000"/>
          <w:spacing w:val="8"/>
          <w:sz w:val="32"/>
        </w:rPr>
      </w:pPr>
      <w:r>
        <w:rPr>
          <w:rFonts w:ascii="仿宋_GB2312" w:eastAsia="仿宋_GB2312" w:cs="仿宋_GB2312" w:hint="eastAsia"/>
          <w:color w:val="000000"/>
          <w:kern w:val="0"/>
          <w:sz w:val="32"/>
          <w:szCs w:val="32"/>
          <w:lang w:val="zh-CN"/>
        </w:rPr>
        <w:t>为丰富区域学校的课程资源，满足学生个性化发展的需要，市南区教</w:t>
      </w:r>
      <w:r w:rsidR="00502B53">
        <w:rPr>
          <w:rFonts w:ascii="仿宋_GB2312" w:eastAsia="仿宋_GB2312" w:cs="仿宋_GB2312" w:hint="eastAsia"/>
          <w:color w:val="000000"/>
          <w:kern w:val="0"/>
          <w:sz w:val="32"/>
          <w:szCs w:val="32"/>
          <w:lang w:val="zh-CN"/>
        </w:rPr>
        <w:t>育和</w:t>
      </w:r>
      <w:r>
        <w:rPr>
          <w:rFonts w:ascii="仿宋_GB2312" w:eastAsia="仿宋_GB2312" w:cs="仿宋_GB2312" w:hint="eastAsia"/>
          <w:color w:val="000000"/>
          <w:kern w:val="0"/>
          <w:sz w:val="32"/>
          <w:szCs w:val="32"/>
          <w:lang w:val="zh-CN"/>
        </w:rPr>
        <w:t>体</w:t>
      </w:r>
      <w:r w:rsidR="00502B53">
        <w:rPr>
          <w:rFonts w:ascii="仿宋_GB2312" w:eastAsia="仿宋_GB2312" w:cs="仿宋_GB2312" w:hint="eastAsia"/>
          <w:color w:val="000000"/>
          <w:kern w:val="0"/>
          <w:sz w:val="32"/>
          <w:szCs w:val="32"/>
          <w:lang w:val="zh-CN"/>
        </w:rPr>
        <w:t>育</w:t>
      </w:r>
      <w:r>
        <w:rPr>
          <w:rFonts w:ascii="仿宋_GB2312" w:eastAsia="仿宋_GB2312" w:cs="仿宋_GB2312" w:hint="eastAsia"/>
          <w:color w:val="000000"/>
          <w:kern w:val="0"/>
          <w:sz w:val="32"/>
          <w:szCs w:val="32"/>
          <w:lang w:val="zh-CN"/>
        </w:rPr>
        <w:t>局将继续以公开的方式，面向社会征集第六批优秀特色课程。</w:t>
      </w:r>
    </w:p>
    <w:p w:rsidR="00861ADE" w:rsidRDefault="00577585">
      <w:pPr>
        <w:snapToGrid w:val="0"/>
        <w:spacing w:line="560" w:lineRule="exact"/>
        <w:ind w:firstLineChars="200" w:firstLine="672"/>
        <w:rPr>
          <w:rFonts w:ascii="黑体" w:eastAsia="黑体" w:hAnsi="黑体" w:cs="仿宋_GB2312"/>
          <w:spacing w:val="8"/>
          <w:sz w:val="32"/>
        </w:rPr>
      </w:pPr>
      <w:r>
        <w:rPr>
          <w:rFonts w:ascii="黑体" w:eastAsia="黑体" w:hAnsi="黑体" w:cs="仿宋_GB2312" w:hint="eastAsia"/>
          <w:spacing w:val="8"/>
          <w:sz w:val="32"/>
        </w:rPr>
        <w:t>一、申报及</w:t>
      </w:r>
      <w:r>
        <w:rPr>
          <w:rFonts w:ascii="黑体" w:eastAsia="黑体" w:hAnsi="黑体" w:cs="仿宋_GB2312"/>
          <w:spacing w:val="8"/>
          <w:sz w:val="32"/>
        </w:rPr>
        <w:t>评审</w:t>
      </w:r>
      <w:r>
        <w:rPr>
          <w:rFonts w:ascii="黑体" w:eastAsia="黑体" w:hAnsi="黑体" w:cs="仿宋_GB2312" w:hint="eastAsia"/>
          <w:spacing w:val="8"/>
          <w:sz w:val="32"/>
        </w:rPr>
        <w:t>时间</w:t>
      </w:r>
      <w:r>
        <w:rPr>
          <w:rFonts w:ascii="黑体" w:eastAsia="黑体" w:hAnsi="黑体" w:cs="仿宋_GB2312"/>
          <w:spacing w:val="8"/>
          <w:sz w:val="32"/>
        </w:rPr>
        <w:t>地点安排</w:t>
      </w:r>
    </w:p>
    <w:p w:rsidR="00861ADE" w:rsidRDefault="00577585">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1.预</w:t>
      </w:r>
      <w:r w:rsidR="00502B53">
        <w:rPr>
          <w:rFonts w:ascii="仿宋_GB2312" w:eastAsia="仿宋_GB2312" w:hint="eastAsia"/>
          <w:sz w:val="32"/>
          <w:szCs w:val="32"/>
        </w:rPr>
        <w:t>申</w:t>
      </w:r>
      <w:r w:rsidR="00502B53">
        <w:rPr>
          <w:rFonts w:ascii="仿宋_GB2312" w:eastAsia="仿宋_GB2312"/>
          <w:sz w:val="32"/>
          <w:szCs w:val="32"/>
        </w:rPr>
        <w:t>报</w:t>
      </w:r>
    </w:p>
    <w:p w:rsidR="00861ADE" w:rsidRDefault="00502B53">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申报</w:t>
      </w:r>
      <w:r w:rsidR="00577585">
        <w:rPr>
          <w:rFonts w:ascii="仿宋_GB2312" w:eastAsia="仿宋_GB2312"/>
          <w:sz w:val="32"/>
          <w:szCs w:val="32"/>
        </w:rPr>
        <w:t>单位请于</w:t>
      </w:r>
      <w:r w:rsidR="00577585">
        <w:rPr>
          <w:rFonts w:ascii="仿宋_GB2312" w:eastAsia="仿宋_GB2312" w:hint="eastAsia"/>
          <w:sz w:val="32"/>
          <w:szCs w:val="32"/>
        </w:rPr>
        <w:t>2022年6月17日（周五）17：00</w:t>
      </w:r>
      <w:proofErr w:type="gramStart"/>
      <w:r w:rsidR="00577585">
        <w:rPr>
          <w:rFonts w:ascii="仿宋_GB2312" w:eastAsia="仿宋_GB2312" w:hint="eastAsia"/>
          <w:sz w:val="32"/>
          <w:szCs w:val="32"/>
        </w:rPr>
        <w:t>前</w:t>
      </w:r>
      <w:r>
        <w:rPr>
          <w:rFonts w:ascii="仿宋_GB2312" w:eastAsia="仿宋_GB2312"/>
          <w:sz w:val="32"/>
          <w:szCs w:val="32"/>
        </w:rPr>
        <w:t>扫下面</w:t>
      </w:r>
      <w:proofErr w:type="gramEnd"/>
      <w:r w:rsidR="00577585">
        <w:rPr>
          <w:rFonts w:ascii="仿宋_GB2312" w:eastAsia="仿宋_GB2312"/>
          <w:sz w:val="32"/>
          <w:szCs w:val="32"/>
        </w:rPr>
        <w:t>二维码</w:t>
      </w:r>
      <w:r w:rsidR="00577585">
        <w:rPr>
          <w:rFonts w:ascii="仿宋_GB2312" w:eastAsia="仿宋_GB2312" w:hint="eastAsia"/>
          <w:sz w:val="32"/>
          <w:szCs w:val="32"/>
        </w:rPr>
        <w:t>，</w:t>
      </w:r>
      <w:r w:rsidR="00577585">
        <w:rPr>
          <w:rFonts w:ascii="仿宋_GB2312" w:eastAsia="仿宋_GB2312"/>
          <w:sz w:val="32"/>
          <w:szCs w:val="32"/>
        </w:rPr>
        <w:t>填</w:t>
      </w:r>
      <w:r w:rsidR="00577585">
        <w:rPr>
          <w:rFonts w:ascii="仿宋_GB2312" w:eastAsia="仿宋_GB2312" w:hint="eastAsia"/>
          <w:sz w:val="32"/>
          <w:szCs w:val="32"/>
        </w:rPr>
        <w:t>写</w:t>
      </w:r>
      <w:r w:rsidR="00577585">
        <w:rPr>
          <w:rFonts w:ascii="仿宋_GB2312" w:eastAsia="仿宋_GB2312"/>
          <w:sz w:val="32"/>
          <w:szCs w:val="32"/>
        </w:rPr>
        <w:t>表</w:t>
      </w:r>
      <w:r w:rsidR="00577585">
        <w:rPr>
          <w:rFonts w:ascii="仿宋_GB2312" w:eastAsia="仿宋_GB2312" w:hint="eastAsia"/>
          <w:sz w:val="32"/>
          <w:szCs w:val="32"/>
        </w:rPr>
        <w:t>格</w:t>
      </w:r>
      <w:r w:rsidR="00577585">
        <w:rPr>
          <w:rFonts w:ascii="仿宋_GB2312" w:eastAsia="仿宋_GB2312"/>
          <w:sz w:val="32"/>
          <w:szCs w:val="32"/>
        </w:rPr>
        <w:t>完成</w:t>
      </w:r>
      <w:r w:rsidR="00577585">
        <w:rPr>
          <w:rFonts w:ascii="仿宋_GB2312" w:eastAsia="仿宋_GB2312" w:hint="eastAsia"/>
          <w:sz w:val="32"/>
          <w:szCs w:val="32"/>
        </w:rPr>
        <w:t>预</w:t>
      </w:r>
      <w:r>
        <w:rPr>
          <w:rFonts w:ascii="仿宋_GB2312" w:eastAsia="仿宋_GB2312"/>
          <w:sz w:val="32"/>
          <w:szCs w:val="32"/>
        </w:rPr>
        <w:t>报工作</w:t>
      </w:r>
      <w:r w:rsidR="00577585">
        <w:rPr>
          <w:rFonts w:ascii="仿宋_GB2312" w:eastAsia="仿宋_GB2312"/>
          <w:sz w:val="32"/>
          <w:szCs w:val="32"/>
        </w:rPr>
        <w:t>。</w:t>
      </w:r>
    </w:p>
    <w:p w:rsidR="00861ADE" w:rsidRDefault="00577585">
      <w:pPr>
        <w:ind w:firstLineChars="200" w:firstLine="640"/>
        <w:jc w:val="center"/>
        <w:rPr>
          <w:rFonts w:ascii="仿宋_GB2312" w:eastAsia="仿宋_GB2312"/>
          <w:sz w:val="32"/>
          <w:szCs w:val="32"/>
        </w:rPr>
      </w:pPr>
      <w:r>
        <w:rPr>
          <w:rFonts w:ascii="仿宋_GB2312" w:eastAsia="仿宋_GB2312"/>
          <w:noProof/>
          <w:sz w:val="32"/>
          <w:szCs w:val="32"/>
        </w:rPr>
        <w:drawing>
          <wp:inline distT="0" distB="0" distL="0" distR="0">
            <wp:extent cx="1221740" cy="1221740"/>
            <wp:effectExtent l="0" t="0" r="0" b="0"/>
            <wp:docPr id="2" name="图片 2" descr="C:\Users\Administrator\AppData\Local\Microsoft\Windows\Temporary Internet Files\Content.MSO\B2CBA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Microsoft\Windows\Temporary Internet Files\Content.MSO\B2CBA12.tmp"/>
                    <pic:cNvPicPr>
                      <a:picLocks noChangeAspect="1" noChangeArrowheads="1"/>
                    </pic:cNvPicPr>
                  </pic:nvPicPr>
                  <pic:blipFill>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a:xfrm>
                      <a:off x="0" y="0"/>
                      <a:ext cx="1221740" cy="1221740"/>
                    </a:xfrm>
                    <a:prstGeom prst="rect">
                      <a:avLst/>
                    </a:prstGeom>
                    <a:noFill/>
                    <a:ln>
                      <a:noFill/>
                    </a:ln>
                  </pic:spPr>
                </pic:pic>
              </a:graphicData>
            </a:graphic>
          </wp:inline>
        </w:drawing>
      </w:r>
    </w:p>
    <w:p w:rsidR="00861ADE" w:rsidRDefault="00577585">
      <w:pPr>
        <w:snapToGrid w:val="0"/>
        <w:spacing w:line="560" w:lineRule="exact"/>
        <w:ind w:firstLineChars="200" w:firstLine="640"/>
        <w:rPr>
          <w:rFonts w:ascii="仿宋_GB2312" w:eastAsia="仿宋_GB2312" w:hAnsi="仿宋_GB2312" w:cs="仿宋_GB2312"/>
          <w:spacing w:val="8"/>
          <w:sz w:val="32"/>
        </w:rPr>
      </w:pPr>
      <w:r>
        <w:rPr>
          <w:rFonts w:ascii="仿宋_GB2312" w:eastAsia="仿宋_GB2312"/>
          <w:sz w:val="32"/>
          <w:szCs w:val="32"/>
        </w:rPr>
        <w:t>2</w:t>
      </w:r>
      <w:r>
        <w:rPr>
          <w:rFonts w:ascii="仿宋_GB2312" w:eastAsia="仿宋_GB2312" w:hint="eastAsia"/>
          <w:sz w:val="32"/>
          <w:szCs w:val="32"/>
        </w:rPr>
        <w:t>.</w:t>
      </w:r>
      <w:r>
        <w:rPr>
          <w:rFonts w:ascii="仿宋_GB2312" w:eastAsia="仿宋_GB2312" w:hAnsi="仿宋_GB2312" w:cs="仿宋_GB2312" w:hint="eastAsia"/>
          <w:spacing w:val="8"/>
          <w:sz w:val="32"/>
        </w:rPr>
        <w:t>纸</w:t>
      </w:r>
      <w:r>
        <w:rPr>
          <w:rFonts w:ascii="仿宋_GB2312" w:eastAsia="仿宋_GB2312" w:hAnsi="仿宋_GB2312" w:cs="仿宋_GB2312"/>
          <w:spacing w:val="8"/>
          <w:sz w:val="32"/>
        </w:rPr>
        <w:t>质材料收取</w:t>
      </w:r>
    </w:p>
    <w:p w:rsidR="00861ADE" w:rsidRDefault="00577585">
      <w:pPr>
        <w:snapToGrid w:val="0"/>
        <w:spacing w:line="560" w:lineRule="exact"/>
        <w:ind w:firstLineChars="200" w:firstLine="672"/>
        <w:rPr>
          <w:rFonts w:ascii="仿宋_GB2312" w:eastAsia="仿宋_GB2312"/>
          <w:sz w:val="32"/>
          <w:szCs w:val="32"/>
        </w:rPr>
      </w:pPr>
      <w:r>
        <w:rPr>
          <w:rFonts w:ascii="仿宋_GB2312" w:eastAsia="仿宋_GB2312" w:hAnsi="仿宋_GB2312" w:cs="仿宋_GB2312" w:hint="eastAsia"/>
          <w:spacing w:val="8"/>
          <w:sz w:val="32"/>
        </w:rPr>
        <w:t>材料申报时间：</w:t>
      </w:r>
      <w:r>
        <w:rPr>
          <w:rFonts w:ascii="仿宋_GB2312" w:eastAsia="仿宋_GB2312"/>
          <w:sz w:val="32"/>
          <w:szCs w:val="32"/>
        </w:rPr>
        <w:t>202</w:t>
      </w:r>
      <w:r>
        <w:rPr>
          <w:rFonts w:ascii="仿宋_GB2312" w:eastAsia="仿宋_GB2312" w:hint="eastAsia"/>
          <w:sz w:val="32"/>
          <w:szCs w:val="32"/>
        </w:rPr>
        <w:t>2</w:t>
      </w:r>
      <w:r>
        <w:rPr>
          <w:rFonts w:ascii="仿宋_GB2312" w:eastAsia="仿宋_GB2312" w:hAnsi="仿宋_GB2312" w:cs="仿宋_GB2312" w:hint="eastAsia"/>
          <w:spacing w:val="8"/>
          <w:sz w:val="32"/>
        </w:rPr>
        <w:t>年</w:t>
      </w:r>
      <w:r>
        <w:rPr>
          <w:rFonts w:ascii="仿宋_GB2312" w:eastAsia="仿宋_GB2312" w:hint="eastAsia"/>
          <w:sz w:val="32"/>
          <w:szCs w:val="32"/>
        </w:rPr>
        <w:t>6</w:t>
      </w:r>
      <w:r>
        <w:rPr>
          <w:rFonts w:ascii="仿宋_GB2312" w:eastAsia="仿宋_GB2312" w:hAnsi="仿宋_GB2312" w:cs="仿宋_GB2312" w:hint="eastAsia"/>
          <w:spacing w:val="8"/>
          <w:sz w:val="32"/>
        </w:rPr>
        <w:t>月</w:t>
      </w:r>
      <w:r>
        <w:rPr>
          <w:rFonts w:ascii="仿宋_GB2312" w:eastAsia="仿宋_GB2312" w:hint="eastAsia"/>
          <w:sz w:val="32"/>
          <w:szCs w:val="32"/>
        </w:rPr>
        <w:t>27日（周一</w:t>
      </w:r>
      <w:r w:rsidR="00502B53">
        <w:rPr>
          <w:rFonts w:ascii="仿宋_GB2312" w:eastAsia="仿宋_GB2312" w:hint="eastAsia"/>
          <w:sz w:val="32"/>
          <w:szCs w:val="32"/>
        </w:rPr>
        <w:t>）</w:t>
      </w:r>
      <w:r>
        <w:rPr>
          <w:rFonts w:ascii="仿宋_GB2312" w:eastAsia="仿宋_GB2312" w:hint="eastAsia"/>
          <w:sz w:val="32"/>
          <w:szCs w:val="32"/>
        </w:rPr>
        <w:t>9：00</w:t>
      </w:r>
      <w:r>
        <w:rPr>
          <w:rFonts w:ascii="仿宋_GB2312" w:eastAsia="仿宋_GB2312"/>
          <w:sz w:val="32"/>
          <w:szCs w:val="32"/>
        </w:rPr>
        <w:t>—</w:t>
      </w:r>
      <w:r>
        <w:rPr>
          <w:rFonts w:ascii="仿宋_GB2312" w:eastAsia="仿宋_GB2312" w:hint="eastAsia"/>
          <w:sz w:val="32"/>
          <w:szCs w:val="32"/>
        </w:rPr>
        <w:t>16：00</w:t>
      </w:r>
      <w:r w:rsidR="00502B53">
        <w:rPr>
          <w:rFonts w:ascii="仿宋_GB2312" w:eastAsia="仿宋_GB2312" w:hint="eastAsia"/>
          <w:sz w:val="32"/>
          <w:szCs w:val="32"/>
        </w:rPr>
        <w:t>；6</w:t>
      </w:r>
      <w:r w:rsidR="00502B53">
        <w:rPr>
          <w:rFonts w:ascii="仿宋_GB2312" w:eastAsia="仿宋_GB2312" w:hAnsi="仿宋_GB2312" w:cs="仿宋_GB2312" w:hint="eastAsia"/>
          <w:spacing w:val="8"/>
          <w:sz w:val="32"/>
        </w:rPr>
        <w:t>月</w:t>
      </w:r>
      <w:r>
        <w:rPr>
          <w:rFonts w:ascii="仿宋_GB2312" w:eastAsia="仿宋_GB2312" w:hint="eastAsia"/>
          <w:sz w:val="32"/>
          <w:szCs w:val="32"/>
        </w:rPr>
        <w:t>28日（周二</w:t>
      </w:r>
      <w:r w:rsidR="00502B53">
        <w:rPr>
          <w:rFonts w:ascii="仿宋_GB2312" w:eastAsia="仿宋_GB2312" w:hint="eastAsia"/>
          <w:sz w:val="32"/>
          <w:szCs w:val="32"/>
        </w:rPr>
        <w:t>）</w:t>
      </w:r>
      <w:r>
        <w:rPr>
          <w:rFonts w:ascii="仿宋_GB2312" w:eastAsia="仿宋_GB2312" w:hint="eastAsia"/>
          <w:sz w:val="32"/>
          <w:szCs w:val="32"/>
        </w:rPr>
        <w:t>9：00—11：00</w:t>
      </w:r>
      <w:r w:rsidR="00502B53">
        <w:rPr>
          <w:rFonts w:ascii="仿宋_GB2312" w:eastAsia="仿宋_GB2312" w:hint="eastAsia"/>
          <w:sz w:val="32"/>
          <w:szCs w:val="32"/>
        </w:rPr>
        <w:t>。</w:t>
      </w:r>
    </w:p>
    <w:p w:rsidR="00861ADE" w:rsidRDefault="00577585">
      <w:pPr>
        <w:snapToGrid w:val="0"/>
        <w:spacing w:line="560" w:lineRule="exact"/>
        <w:ind w:firstLineChars="200" w:firstLine="672"/>
        <w:rPr>
          <w:rFonts w:ascii="仿宋_GB2312" w:eastAsia="仿宋_GB2312" w:hAnsi="仿宋_GB2312" w:cs="仿宋_GB2312"/>
          <w:spacing w:val="8"/>
          <w:sz w:val="32"/>
        </w:rPr>
      </w:pPr>
      <w:r>
        <w:rPr>
          <w:rFonts w:ascii="仿宋_GB2312" w:eastAsia="仿宋_GB2312" w:hAnsi="仿宋_GB2312" w:cs="仿宋_GB2312" w:hint="eastAsia"/>
          <w:spacing w:val="8"/>
          <w:sz w:val="32"/>
        </w:rPr>
        <w:lastRenderedPageBreak/>
        <w:t>材料申报截止时间：</w:t>
      </w:r>
      <w:r>
        <w:rPr>
          <w:rFonts w:ascii="仿宋_GB2312" w:eastAsia="仿宋_GB2312"/>
          <w:sz w:val="32"/>
          <w:szCs w:val="32"/>
        </w:rPr>
        <w:t>202</w:t>
      </w:r>
      <w:r>
        <w:rPr>
          <w:rFonts w:ascii="仿宋_GB2312" w:eastAsia="仿宋_GB2312" w:hint="eastAsia"/>
          <w:sz w:val="32"/>
          <w:szCs w:val="32"/>
        </w:rPr>
        <w:t>2</w:t>
      </w:r>
      <w:r>
        <w:rPr>
          <w:rFonts w:ascii="仿宋_GB2312" w:eastAsia="仿宋_GB2312" w:hAnsi="仿宋_GB2312" w:cs="仿宋_GB2312" w:hint="eastAsia"/>
          <w:spacing w:val="8"/>
          <w:sz w:val="32"/>
        </w:rPr>
        <w:t>年</w:t>
      </w:r>
      <w:r>
        <w:rPr>
          <w:rFonts w:ascii="仿宋_GB2312" w:eastAsia="仿宋_GB2312" w:hint="eastAsia"/>
          <w:sz w:val="32"/>
          <w:szCs w:val="32"/>
        </w:rPr>
        <w:t>6</w:t>
      </w:r>
      <w:r>
        <w:rPr>
          <w:rFonts w:ascii="仿宋_GB2312" w:eastAsia="仿宋_GB2312" w:hAnsi="仿宋_GB2312" w:cs="仿宋_GB2312" w:hint="eastAsia"/>
          <w:spacing w:val="8"/>
          <w:sz w:val="32"/>
        </w:rPr>
        <w:t>月</w:t>
      </w:r>
      <w:r>
        <w:rPr>
          <w:rFonts w:ascii="仿宋_GB2312" w:eastAsia="仿宋_GB2312" w:hint="eastAsia"/>
          <w:sz w:val="32"/>
          <w:szCs w:val="32"/>
        </w:rPr>
        <w:t>28</w:t>
      </w:r>
      <w:r>
        <w:rPr>
          <w:rFonts w:ascii="仿宋_GB2312" w:eastAsia="仿宋_GB2312" w:hAnsi="仿宋_GB2312" w:cs="仿宋_GB2312" w:hint="eastAsia"/>
          <w:spacing w:val="8"/>
          <w:sz w:val="32"/>
        </w:rPr>
        <w:t>日</w:t>
      </w:r>
      <w:r>
        <w:rPr>
          <w:rFonts w:ascii="仿宋_GB2312" w:eastAsia="仿宋_GB2312" w:hint="eastAsia"/>
          <w:sz w:val="32"/>
          <w:szCs w:val="32"/>
        </w:rPr>
        <w:t>（周二）</w:t>
      </w:r>
      <w:r>
        <w:rPr>
          <w:rFonts w:ascii="仿宋_GB2312" w:eastAsia="仿宋_GB2312"/>
          <w:sz w:val="32"/>
          <w:szCs w:val="32"/>
        </w:rPr>
        <w:t>1</w:t>
      </w:r>
      <w:r>
        <w:rPr>
          <w:rFonts w:ascii="仿宋_GB2312" w:eastAsia="仿宋_GB2312" w:hint="eastAsia"/>
          <w:sz w:val="32"/>
          <w:szCs w:val="32"/>
        </w:rPr>
        <w:t>1:00</w:t>
      </w:r>
    </w:p>
    <w:p w:rsidR="00861ADE" w:rsidRDefault="00577585">
      <w:pPr>
        <w:snapToGrid w:val="0"/>
        <w:spacing w:line="560" w:lineRule="exact"/>
        <w:ind w:firstLine="705"/>
        <w:rPr>
          <w:rFonts w:ascii="仿宋_GB2312" w:eastAsia="仿宋_GB2312"/>
          <w:sz w:val="32"/>
          <w:szCs w:val="32"/>
        </w:rPr>
      </w:pPr>
      <w:r>
        <w:rPr>
          <w:rFonts w:ascii="仿宋_GB2312" w:eastAsia="仿宋_GB2312" w:hint="eastAsia"/>
          <w:sz w:val="32"/>
          <w:szCs w:val="32"/>
        </w:rPr>
        <w:t>收取地点：市南区教育研究中心709室</w:t>
      </w:r>
    </w:p>
    <w:p w:rsidR="00861ADE" w:rsidRDefault="00577585">
      <w:pPr>
        <w:snapToGrid w:val="0"/>
        <w:spacing w:line="560" w:lineRule="exact"/>
        <w:ind w:firstLineChars="200" w:firstLine="672"/>
        <w:rPr>
          <w:rFonts w:ascii="仿宋_GB2312" w:eastAsia="仿宋_GB2312" w:hAnsi="仿宋_GB2312" w:cs="仿宋_GB2312"/>
          <w:spacing w:val="8"/>
          <w:sz w:val="32"/>
        </w:rPr>
      </w:pPr>
      <w:r>
        <w:rPr>
          <w:rFonts w:ascii="仿宋_GB2312" w:eastAsia="仿宋_GB2312" w:hAnsi="仿宋_GB2312" w:cs="仿宋_GB2312" w:hint="eastAsia"/>
          <w:spacing w:val="8"/>
          <w:sz w:val="32"/>
        </w:rPr>
        <w:t>3.现场答辩</w:t>
      </w:r>
      <w:r>
        <w:rPr>
          <w:rFonts w:ascii="仿宋_GB2312" w:eastAsia="仿宋_GB2312" w:hAnsi="仿宋_GB2312" w:cs="仿宋_GB2312"/>
          <w:spacing w:val="8"/>
          <w:sz w:val="32"/>
        </w:rPr>
        <w:t>安排</w:t>
      </w:r>
    </w:p>
    <w:p w:rsidR="00861ADE" w:rsidRDefault="00577585">
      <w:pPr>
        <w:snapToGrid w:val="0"/>
        <w:spacing w:line="560" w:lineRule="exact"/>
        <w:ind w:firstLine="705"/>
        <w:rPr>
          <w:rFonts w:ascii="仿宋_GB2312" w:eastAsia="仿宋_GB2312"/>
          <w:sz w:val="32"/>
          <w:szCs w:val="32"/>
        </w:rPr>
      </w:pPr>
      <w:r>
        <w:rPr>
          <w:rFonts w:ascii="仿宋_GB2312" w:eastAsia="仿宋_GB2312" w:hint="eastAsia"/>
          <w:sz w:val="32"/>
          <w:szCs w:val="32"/>
        </w:rPr>
        <w:t>现场答辩时间：2</w:t>
      </w:r>
      <w:r>
        <w:rPr>
          <w:rFonts w:ascii="仿宋_GB2312" w:eastAsia="仿宋_GB2312"/>
          <w:sz w:val="32"/>
          <w:szCs w:val="32"/>
        </w:rPr>
        <w:t>02</w:t>
      </w:r>
      <w:r>
        <w:rPr>
          <w:rFonts w:ascii="仿宋_GB2312" w:eastAsia="仿宋_GB2312" w:hint="eastAsia"/>
          <w:sz w:val="32"/>
          <w:szCs w:val="32"/>
        </w:rPr>
        <w:t>2年6月30日（周四）1</w:t>
      </w:r>
      <w:r>
        <w:rPr>
          <w:rFonts w:ascii="仿宋_GB2312" w:eastAsia="仿宋_GB2312"/>
          <w:sz w:val="32"/>
          <w:szCs w:val="32"/>
        </w:rPr>
        <w:t>3</w:t>
      </w:r>
      <w:r>
        <w:rPr>
          <w:rFonts w:ascii="仿宋_GB2312" w:eastAsia="仿宋_GB2312" w:hint="eastAsia"/>
          <w:sz w:val="32"/>
          <w:szCs w:val="32"/>
        </w:rPr>
        <w:t>:</w:t>
      </w:r>
      <w:r>
        <w:rPr>
          <w:rFonts w:ascii="仿宋_GB2312" w:eastAsia="仿宋_GB2312"/>
          <w:sz w:val="32"/>
          <w:szCs w:val="32"/>
        </w:rPr>
        <w:t>30</w:t>
      </w:r>
      <w:r>
        <w:rPr>
          <w:rFonts w:ascii="仿宋_GB2312" w:eastAsia="仿宋_GB2312" w:hint="eastAsia"/>
          <w:sz w:val="32"/>
          <w:szCs w:val="32"/>
        </w:rPr>
        <w:t>开始</w:t>
      </w:r>
    </w:p>
    <w:p w:rsidR="00861ADE" w:rsidRDefault="00577585">
      <w:pPr>
        <w:snapToGrid w:val="0"/>
        <w:spacing w:line="560" w:lineRule="exact"/>
        <w:ind w:firstLine="705"/>
        <w:rPr>
          <w:rFonts w:ascii="仿宋_GB2312" w:eastAsia="仿宋_GB2312"/>
          <w:sz w:val="32"/>
          <w:szCs w:val="32"/>
        </w:rPr>
      </w:pPr>
      <w:r>
        <w:rPr>
          <w:rFonts w:ascii="仿宋_GB2312" w:eastAsia="仿宋_GB2312" w:hint="eastAsia"/>
          <w:sz w:val="32"/>
          <w:szCs w:val="32"/>
        </w:rPr>
        <w:t>现场答辩预备</w:t>
      </w:r>
      <w:r>
        <w:rPr>
          <w:rFonts w:ascii="仿宋_GB2312" w:eastAsia="仿宋_GB2312"/>
          <w:sz w:val="32"/>
          <w:szCs w:val="32"/>
        </w:rPr>
        <w:t>室</w:t>
      </w:r>
      <w:r>
        <w:rPr>
          <w:rFonts w:ascii="仿宋_GB2312" w:eastAsia="仿宋_GB2312" w:hint="eastAsia"/>
          <w:sz w:val="32"/>
          <w:szCs w:val="32"/>
        </w:rPr>
        <w:t>：市南区教育研究中心5</w:t>
      </w:r>
      <w:r>
        <w:rPr>
          <w:rFonts w:ascii="仿宋_GB2312" w:eastAsia="仿宋_GB2312"/>
          <w:sz w:val="32"/>
          <w:szCs w:val="32"/>
        </w:rPr>
        <w:t>01</w:t>
      </w:r>
      <w:r>
        <w:rPr>
          <w:rFonts w:ascii="仿宋_GB2312" w:eastAsia="仿宋_GB2312" w:hint="eastAsia"/>
          <w:sz w:val="32"/>
          <w:szCs w:val="32"/>
        </w:rPr>
        <w:t>会议室</w:t>
      </w:r>
    </w:p>
    <w:p w:rsidR="00861ADE" w:rsidRDefault="00577585">
      <w:pPr>
        <w:snapToGrid w:val="0"/>
        <w:spacing w:line="560" w:lineRule="exact"/>
        <w:ind w:firstLineChars="200" w:firstLine="640"/>
        <w:rPr>
          <w:rFonts w:ascii="黑体" w:eastAsia="黑体" w:hAnsi="黑体" w:cs="仿宋_GB2312"/>
          <w:spacing w:val="8"/>
          <w:sz w:val="32"/>
        </w:rPr>
      </w:pPr>
      <w:r>
        <w:rPr>
          <w:rFonts w:ascii="黑体" w:eastAsia="黑体" w:hAnsi="黑体" w:hint="eastAsia"/>
          <w:sz w:val="32"/>
          <w:szCs w:val="32"/>
        </w:rPr>
        <w:t>二、</w:t>
      </w:r>
      <w:r>
        <w:rPr>
          <w:rFonts w:ascii="黑体" w:eastAsia="黑体" w:hAnsi="黑体" w:cs="仿宋_GB2312" w:hint="eastAsia"/>
          <w:spacing w:val="8"/>
          <w:sz w:val="32"/>
        </w:rPr>
        <w:t>申报要求</w:t>
      </w:r>
    </w:p>
    <w:p w:rsidR="00861ADE" w:rsidRPr="00502B53" w:rsidRDefault="00577585">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1.具备合法的办学资质。</w:t>
      </w:r>
      <w:r w:rsidRPr="00502B53">
        <w:rPr>
          <w:rFonts w:ascii="仿宋_GB2312" w:eastAsia="仿宋_GB2312" w:hint="eastAsia"/>
          <w:sz w:val="32"/>
          <w:szCs w:val="32"/>
        </w:rPr>
        <w:t>凡申请课程评选的</w:t>
      </w:r>
      <w:r w:rsidRPr="00502B53">
        <w:rPr>
          <w:rFonts w:ascii="仿宋_GB2312" w:eastAsia="仿宋_GB2312"/>
          <w:sz w:val="32"/>
          <w:szCs w:val="32"/>
        </w:rPr>
        <w:t>教育</w:t>
      </w:r>
      <w:r w:rsidRPr="00502B53">
        <w:rPr>
          <w:rFonts w:ascii="仿宋_GB2312" w:eastAsia="仿宋_GB2312" w:hint="eastAsia"/>
          <w:sz w:val="32"/>
          <w:szCs w:val="32"/>
        </w:rPr>
        <w:t>类机构必须具备审批部门颁发的民办学校办学许可证和民办非企业单位法人登记证书或营业执照，体育类机构必须取得审批</w:t>
      </w:r>
      <w:r w:rsidRPr="00502B53">
        <w:rPr>
          <w:rFonts w:ascii="仿宋_GB2312" w:eastAsia="仿宋_GB2312"/>
          <w:sz w:val="32"/>
          <w:szCs w:val="32"/>
        </w:rPr>
        <w:t>部门颁发的</w:t>
      </w:r>
      <w:r w:rsidRPr="00502B53">
        <w:rPr>
          <w:rFonts w:ascii="仿宋_GB2312" w:eastAsia="仿宋_GB2312" w:hint="eastAsia"/>
          <w:sz w:val="32"/>
          <w:szCs w:val="32"/>
        </w:rPr>
        <w:t>民办非企业单位（体育俱乐部）法人登记</w:t>
      </w:r>
      <w:r w:rsidRPr="00502B53">
        <w:rPr>
          <w:rFonts w:ascii="仿宋_GB2312" w:eastAsia="仿宋_GB2312"/>
          <w:sz w:val="32"/>
          <w:szCs w:val="32"/>
        </w:rPr>
        <w:t>证书</w:t>
      </w:r>
      <w:r w:rsidRPr="00502B53">
        <w:rPr>
          <w:rFonts w:ascii="仿宋_GB2312" w:eastAsia="仿宋_GB2312" w:hint="eastAsia"/>
          <w:sz w:val="32"/>
          <w:szCs w:val="32"/>
        </w:rPr>
        <w:t>。凡是无正规合法</w:t>
      </w:r>
      <w:r w:rsidRPr="00502B53">
        <w:rPr>
          <w:rFonts w:ascii="仿宋_GB2312" w:eastAsia="仿宋_GB2312"/>
          <w:sz w:val="32"/>
          <w:szCs w:val="32"/>
        </w:rPr>
        <w:t>资质</w:t>
      </w:r>
      <w:r w:rsidRPr="00502B53">
        <w:rPr>
          <w:rFonts w:ascii="仿宋_GB2312" w:eastAsia="仿宋_GB2312" w:hint="eastAsia"/>
          <w:sz w:val="32"/>
          <w:szCs w:val="32"/>
        </w:rPr>
        <w:t>或</w:t>
      </w:r>
      <w:r w:rsidRPr="00502B53">
        <w:rPr>
          <w:rFonts w:ascii="仿宋_GB2312" w:eastAsia="仿宋_GB2312"/>
          <w:sz w:val="32"/>
          <w:szCs w:val="32"/>
        </w:rPr>
        <w:t>提供虚假资质的，</w:t>
      </w:r>
      <w:r w:rsidRPr="00502B53">
        <w:rPr>
          <w:rFonts w:ascii="仿宋_GB2312" w:eastAsia="仿宋_GB2312" w:hint="eastAsia"/>
          <w:sz w:val="32"/>
          <w:szCs w:val="32"/>
        </w:rPr>
        <w:t>无特色</w:t>
      </w:r>
      <w:r w:rsidRPr="00502B53">
        <w:rPr>
          <w:rFonts w:ascii="仿宋_GB2312" w:eastAsia="仿宋_GB2312"/>
          <w:sz w:val="32"/>
          <w:szCs w:val="32"/>
        </w:rPr>
        <w:t>课程申报资格</w:t>
      </w:r>
      <w:r w:rsidRPr="00502B53">
        <w:rPr>
          <w:rFonts w:ascii="仿宋_GB2312" w:eastAsia="仿宋_GB2312" w:hint="eastAsia"/>
          <w:sz w:val="32"/>
          <w:szCs w:val="32"/>
        </w:rPr>
        <w:t>，</w:t>
      </w:r>
      <w:r w:rsidRPr="00502B53">
        <w:rPr>
          <w:rFonts w:ascii="仿宋_GB2312" w:eastAsia="仿宋_GB2312"/>
          <w:sz w:val="32"/>
          <w:szCs w:val="32"/>
        </w:rPr>
        <w:t>不予评审</w:t>
      </w:r>
      <w:r w:rsidRPr="00502B53">
        <w:rPr>
          <w:rFonts w:ascii="仿宋_GB2312" w:eastAsia="仿宋_GB2312" w:hint="eastAsia"/>
          <w:sz w:val="32"/>
          <w:szCs w:val="32"/>
        </w:rPr>
        <w:t>。</w:t>
      </w:r>
    </w:p>
    <w:p w:rsidR="00861ADE" w:rsidRDefault="00577585" w:rsidP="00502B53">
      <w:pPr>
        <w:snapToGrid w:val="0"/>
        <w:spacing w:line="560" w:lineRule="exact"/>
        <w:ind w:firstLineChars="200" w:firstLine="640"/>
        <w:rPr>
          <w:rFonts w:ascii="仿宋_GB2312" w:eastAsia="仿宋_GB2312"/>
          <w:sz w:val="32"/>
          <w:szCs w:val="32"/>
        </w:rPr>
      </w:pPr>
      <w:r w:rsidRPr="00502B53">
        <w:rPr>
          <w:rFonts w:ascii="仿宋_GB2312" w:eastAsia="仿宋_GB2312" w:hint="eastAsia"/>
          <w:sz w:val="32"/>
          <w:szCs w:val="32"/>
        </w:rPr>
        <w:t>2</w:t>
      </w:r>
      <w:r w:rsidRPr="00502B53">
        <w:rPr>
          <w:rFonts w:ascii="仿宋_GB2312" w:eastAsia="仿宋_GB2312"/>
          <w:sz w:val="32"/>
          <w:szCs w:val="32"/>
        </w:rPr>
        <w:t>.</w:t>
      </w:r>
      <w:r>
        <w:rPr>
          <w:rFonts w:ascii="仿宋_GB2312" w:eastAsia="仿宋_GB2312" w:hint="eastAsia"/>
          <w:sz w:val="32"/>
          <w:szCs w:val="32"/>
        </w:rPr>
        <w:t>填写《市南区优秀特色课程申报表》（</w:t>
      </w:r>
      <w:r w:rsidR="00502B53">
        <w:rPr>
          <w:rFonts w:ascii="仿宋_GB2312" w:eastAsia="仿宋_GB2312" w:hint="eastAsia"/>
          <w:sz w:val="32"/>
          <w:szCs w:val="32"/>
        </w:rPr>
        <w:t>见</w:t>
      </w:r>
      <w:r>
        <w:rPr>
          <w:rFonts w:ascii="仿宋_GB2312" w:eastAsia="仿宋_GB2312" w:hint="eastAsia"/>
          <w:sz w:val="32"/>
          <w:szCs w:val="32"/>
        </w:rPr>
        <w:t>附件1）。电子版发至邮箱</w:t>
      </w:r>
      <w:r>
        <w:rPr>
          <w:rFonts w:ascii="宋体" w:hAnsi="宋体"/>
          <w:sz w:val="32"/>
          <w:szCs w:val="32"/>
        </w:rPr>
        <w:t>snjyzx@qd.shandong.cn</w:t>
      </w:r>
      <w:r>
        <w:rPr>
          <w:rFonts w:ascii="仿宋_GB2312" w:eastAsia="仿宋_GB2312" w:cs="宋体" w:hint="eastAsia"/>
          <w:kern w:val="0"/>
          <w:sz w:val="32"/>
          <w:szCs w:val="32"/>
        </w:rPr>
        <w:t>；申报表</w:t>
      </w:r>
      <w:r>
        <w:rPr>
          <w:rFonts w:ascii="仿宋_GB2312" w:eastAsia="仿宋_GB2312" w:hint="eastAsia"/>
          <w:sz w:val="32"/>
          <w:szCs w:val="32"/>
        </w:rPr>
        <w:t>纸质版一式</w:t>
      </w:r>
      <w:r>
        <w:rPr>
          <w:rFonts w:ascii="仿宋_GB2312" w:eastAsia="仿宋_GB2312"/>
          <w:sz w:val="32"/>
          <w:szCs w:val="32"/>
        </w:rPr>
        <w:t>5</w:t>
      </w:r>
      <w:r>
        <w:rPr>
          <w:rFonts w:ascii="仿宋_GB2312" w:eastAsia="仿宋_GB2312" w:hint="eastAsia"/>
          <w:sz w:val="32"/>
          <w:szCs w:val="32"/>
        </w:rPr>
        <w:t>份连同</w:t>
      </w:r>
      <w:r>
        <w:rPr>
          <w:rFonts w:ascii="仿宋_GB2312" w:eastAsia="仿宋_GB2312"/>
          <w:sz w:val="32"/>
          <w:szCs w:val="32"/>
        </w:rPr>
        <w:t>1</w:t>
      </w:r>
      <w:r>
        <w:rPr>
          <w:rFonts w:ascii="仿宋_GB2312" w:eastAsia="仿宋_GB2312" w:hint="eastAsia"/>
          <w:sz w:val="32"/>
          <w:szCs w:val="32"/>
        </w:rPr>
        <w:t>套完整的课程用书及相关资料上报（课程用书及资料不予退还）。具有办学许可证的单位请同时提报办学许可证和副本的原件及复印件（原件现场审核后退回）。请在规定时间内报送，过期不予受理。</w:t>
      </w:r>
    </w:p>
    <w:p w:rsidR="00861ADE" w:rsidRDefault="00577585">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三、评审程序</w:t>
      </w:r>
    </w:p>
    <w:p w:rsidR="00861ADE" w:rsidRDefault="00577585">
      <w:pPr>
        <w:snapToGrid w:val="0"/>
        <w:spacing w:line="560" w:lineRule="exact"/>
        <w:ind w:firstLineChars="200" w:firstLine="640"/>
        <w:rPr>
          <w:rFonts w:ascii="仿宋_GB2312" w:eastAsia="仿宋_GB2312" w:hAnsi="仿宋_GB2312" w:cs="仿宋_GB2312"/>
          <w:spacing w:val="8"/>
          <w:sz w:val="32"/>
        </w:rPr>
      </w:pPr>
      <w:r>
        <w:rPr>
          <w:rFonts w:ascii="仿宋_GB2312" w:eastAsia="仿宋_GB2312" w:hAnsi="宋体" w:hint="eastAsia"/>
          <w:sz w:val="32"/>
          <w:szCs w:val="32"/>
        </w:rPr>
        <w:t>主要程序包括提报申请材料、审核材料、专家评审等程序。其中，提报申请可采取机构（学校）自荐、学校（幼儿园）引荐、教科研人员推荐等多种方式；审核材料包括基础材料审核、资质审核等；专家评审采取现场答辩方式，专家由高校专家、区域课</w:t>
      </w:r>
      <w:r>
        <w:rPr>
          <w:rFonts w:ascii="仿宋_GB2312" w:eastAsia="仿宋_GB2312" w:hAnsi="宋体" w:hint="eastAsia"/>
          <w:sz w:val="32"/>
          <w:szCs w:val="32"/>
        </w:rPr>
        <w:lastRenderedPageBreak/>
        <w:t>程库专家、学科教学指导委员会委员共同组成。</w:t>
      </w:r>
    </w:p>
    <w:p w:rsidR="00861ADE" w:rsidRDefault="00577585">
      <w:pPr>
        <w:snapToGrid w:val="0"/>
        <w:spacing w:line="560" w:lineRule="exact"/>
        <w:ind w:firstLineChars="200" w:firstLine="672"/>
        <w:rPr>
          <w:rFonts w:ascii="黑体" w:eastAsia="黑体" w:hAnsi="黑体" w:cs="仿宋_GB2312"/>
          <w:spacing w:val="8"/>
          <w:sz w:val="32"/>
        </w:rPr>
      </w:pPr>
      <w:r>
        <w:rPr>
          <w:rFonts w:ascii="黑体" w:eastAsia="黑体" w:hAnsi="黑体" w:cs="仿宋_GB2312" w:hint="eastAsia"/>
          <w:spacing w:val="8"/>
          <w:sz w:val="32"/>
        </w:rPr>
        <w:t>四、优秀特色课程的管理</w:t>
      </w:r>
    </w:p>
    <w:p w:rsidR="00861ADE" w:rsidRDefault="00577585">
      <w:pPr>
        <w:snapToGrid w:val="0"/>
        <w:spacing w:line="560" w:lineRule="exact"/>
        <w:ind w:firstLineChars="200" w:firstLine="672"/>
        <w:rPr>
          <w:rFonts w:ascii="仿宋_GB2312" w:eastAsia="仿宋_GB2312" w:hAnsi="仿宋_GB2312" w:cs="仿宋_GB2312"/>
          <w:spacing w:val="8"/>
          <w:sz w:val="32"/>
        </w:rPr>
      </w:pPr>
      <w:r>
        <w:rPr>
          <w:rFonts w:ascii="仿宋_GB2312" w:eastAsia="仿宋_GB2312" w:hAnsi="仿宋_GB2312" w:cs="仿宋_GB2312" w:hint="eastAsia"/>
          <w:spacing w:val="8"/>
          <w:sz w:val="32"/>
        </w:rPr>
        <w:t>经评审且进入特色课程资源库的课程，学校可通过市南区基础教育资源公共服务平台选取，按</w:t>
      </w:r>
      <w:r>
        <w:rPr>
          <w:rFonts w:ascii="仿宋_GB2312" w:eastAsia="仿宋_GB2312" w:hAnsi="仿宋_GB2312" w:cs="仿宋_GB2312"/>
          <w:spacing w:val="8"/>
          <w:sz w:val="32"/>
        </w:rPr>
        <w:t>市南区统一合同文本</w:t>
      </w:r>
      <w:r>
        <w:rPr>
          <w:rFonts w:ascii="仿宋_GB2312" w:eastAsia="仿宋_GB2312" w:hAnsi="仿宋_GB2312" w:cs="仿宋_GB2312" w:hint="eastAsia"/>
          <w:spacing w:val="8"/>
          <w:sz w:val="32"/>
        </w:rPr>
        <w:t>签订《教学</w:t>
      </w:r>
      <w:r>
        <w:rPr>
          <w:rFonts w:ascii="仿宋_GB2312" w:eastAsia="仿宋_GB2312" w:hAnsi="仿宋_GB2312" w:cs="仿宋_GB2312"/>
          <w:spacing w:val="8"/>
          <w:sz w:val="32"/>
        </w:rPr>
        <w:t>合</w:t>
      </w:r>
      <w:r>
        <w:rPr>
          <w:rFonts w:ascii="仿宋_GB2312" w:eastAsia="仿宋_GB2312" w:hAnsi="仿宋_GB2312" w:cs="仿宋_GB2312" w:hint="eastAsia"/>
          <w:spacing w:val="8"/>
          <w:sz w:val="32"/>
        </w:rPr>
        <w:t>作</w:t>
      </w:r>
      <w:r>
        <w:rPr>
          <w:rFonts w:ascii="仿宋_GB2312" w:eastAsia="仿宋_GB2312" w:hAnsi="仿宋_GB2312" w:cs="仿宋_GB2312"/>
          <w:spacing w:val="8"/>
          <w:sz w:val="32"/>
        </w:rPr>
        <w:t>合同》</w:t>
      </w:r>
      <w:r>
        <w:rPr>
          <w:rFonts w:ascii="仿宋_GB2312" w:eastAsia="仿宋_GB2312" w:hAnsi="仿宋_GB2312" w:cs="仿宋_GB2312" w:hint="eastAsia"/>
          <w:spacing w:val="8"/>
          <w:sz w:val="32"/>
        </w:rPr>
        <w:t>，双</w:t>
      </w:r>
      <w:r>
        <w:rPr>
          <w:rFonts w:ascii="仿宋_GB2312" w:eastAsia="仿宋_GB2312" w:hAnsi="仿宋_GB2312" w:cs="仿宋_GB2312"/>
          <w:spacing w:val="8"/>
          <w:sz w:val="32"/>
        </w:rPr>
        <w:t>方履行权利义务</w:t>
      </w:r>
      <w:r>
        <w:rPr>
          <w:rFonts w:ascii="仿宋_GB2312" w:eastAsia="仿宋_GB2312" w:hAnsi="仿宋_GB2312" w:cs="仿宋_GB2312" w:hint="eastAsia"/>
          <w:spacing w:val="8"/>
          <w:sz w:val="32"/>
        </w:rPr>
        <w:t>。入库课程严格按照《</w:t>
      </w:r>
      <w:r w:rsidR="00C57AEF" w:rsidRPr="00C57AEF">
        <w:rPr>
          <w:rFonts w:ascii="仿宋_GB2312" w:eastAsia="仿宋_GB2312" w:hint="eastAsia"/>
          <w:sz w:val="32"/>
          <w:szCs w:val="32"/>
        </w:rPr>
        <w:t>市南区优秀特色课程资源库管理指导意见</w:t>
      </w:r>
      <w:r>
        <w:rPr>
          <w:rFonts w:ascii="仿宋_GB2312" w:eastAsia="仿宋_GB2312" w:hAnsi="仿宋_GB2312" w:cs="仿宋_GB2312" w:hint="eastAsia"/>
          <w:spacing w:val="8"/>
          <w:sz w:val="32"/>
        </w:rPr>
        <w:t>》（见附件2）实行动态管理，结合过程性评价、学校授课反馈等情况，优中选优，对学校普遍反映存在问题的培训学校或课程“亮黄牌”，督促其进行整改，整改不合格者“亮红牌”，永久取消其入库资格；对不具备办学资质、违规办学、年审不合格的培训学校及其课程实行一票否决制。</w:t>
      </w:r>
    </w:p>
    <w:p w:rsidR="00861ADE" w:rsidRDefault="00577585">
      <w:pPr>
        <w:snapToGrid w:val="0"/>
        <w:spacing w:line="560" w:lineRule="exact"/>
        <w:ind w:firstLineChars="200" w:firstLine="672"/>
        <w:rPr>
          <w:rFonts w:ascii="仿宋_GB2312" w:eastAsia="仿宋_GB2312" w:hAnsi="仿宋_GB2312" w:cs="仿宋_GB2312"/>
          <w:spacing w:val="8"/>
          <w:sz w:val="32"/>
        </w:rPr>
      </w:pPr>
      <w:r>
        <w:rPr>
          <w:rFonts w:ascii="仿宋_GB2312" w:eastAsia="仿宋_GB2312" w:hAnsi="仿宋_GB2312" w:cs="仿宋_GB2312" w:hint="eastAsia"/>
          <w:spacing w:val="8"/>
          <w:sz w:val="32"/>
        </w:rPr>
        <w:t>未尽事宜，请与市南区教育研究中心联系。</w:t>
      </w:r>
    </w:p>
    <w:p w:rsidR="00861ADE" w:rsidRDefault="00577585">
      <w:pPr>
        <w:snapToGrid w:val="0"/>
        <w:spacing w:line="560" w:lineRule="exact"/>
        <w:ind w:firstLine="705"/>
        <w:rPr>
          <w:rFonts w:ascii="仿宋_GB2312" w:eastAsia="仿宋_GB2312"/>
          <w:sz w:val="32"/>
          <w:szCs w:val="32"/>
        </w:rPr>
      </w:pPr>
      <w:r>
        <w:rPr>
          <w:rFonts w:ascii="仿宋_GB2312" w:eastAsia="仿宋_GB2312" w:hint="eastAsia"/>
          <w:sz w:val="32"/>
          <w:szCs w:val="32"/>
        </w:rPr>
        <w:t>咨询</w:t>
      </w:r>
      <w:r>
        <w:rPr>
          <w:rFonts w:ascii="仿宋_GB2312" w:eastAsia="仿宋_GB2312"/>
          <w:sz w:val="32"/>
          <w:szCs w:val="32"/>
        </w:rPr>
        <w:t>答疑</w:t>
      </w:r>
      <w:r>
        <w:rPr>
          <w:rFonts w:ascii="仿宋_GB2312" w:eastAsia="仿宋_GB2312" w:hint="eastAsia"/>
          <w:sz w:val="32"/>
          <w:szCs w:val="32"/>
        </w:rPr>
        <w:t>联系人：刘</w:t>
      </w:r>
      <w:r>
        <w:rPr>
          <w:rFonts w:ascii="仿宋_GB2312" w:eastAsia="仿宋_GB2312"/>
          <w:sz w:val="32"/>
          <w:szCs w:val="32"/>
        </w:rPr>
        <w:t>琨</w:t>
      </w:r>
      <w:r>
        <w:rPr>
          <w:rFonts w:ascii="仿宋_GB2312" w:eastAsia="仿宋_GB2312" w:hint="eastAsia"/>
          <w:sz w:val="32"/>
          <w:szCs w:val="32"/>
        </w:rPr>
        <w:t>，668850</w:t>
      </w:r>
      <w:r>
        <w:rPr>
          <w:rFonts w:ascii="仿宋_GB2312" w:eastAsia="仿宋_GB2312"/>
          <w:sz w:val="32"/>
          <w:szCs w:val="32"/>
        </w:rPr>
        <w:t>16</w:t>
      </w:r>
      <w:r>
        <w:rPr>
          <w:rFonts w:ascii="仿宋_GB2312" w:eastAsia="仿宋_GB2312" w:hint="eastAsia"/>
          <w:sz w:val="32"/>
          <w:szCs w:val="32"/>
        </w:rPr>
        <w:t>；</w:t>
      </w:r>
    </w:p>
    <w:p w:rsidR="00861ADE" w:rsidRDefault="00577585">
      <w:pPr>
        <w:snapToGrid w:val="0"/>
        <w:spacing w:line="560" w:lineRule="exact"/>
        <w:ind w:firstLine="705"/>
        <w:rPr>
          <w:rFonts w:ascii="仿宋_GB2312" w:eastAsia="仿宋_GB2312"/>
          <w:sz w:val="32"/>
          <w:szCs w:val="32"/>
        </w:rPr>
      </w:pPr>
      <w:r>
        <w:rPr>
          <w:rFonts w:ascii="仿宋_GB2312" w:eastAsia="仿宋_GB2312" w:hint="eastAsia"/>
          <w:sz w:val="32"/>
          <w:szCs w:val="32"/>
        </w:rPr>
        <w:t>材料</w:t>
      </w:r>
      <w:r>
        <w:rPr>
          <w:rFonts w:ascii="仿宋_GB2312" w:eastAsia="仿宋_GB2312"/>
          <w:sz w:val="32"/>
          <w:szCs w:val="32"/>
        </w:rPr>
        <w:t>接收人：</w:t>
      </w:r>
      <w:r>
        <w:rPr>
          <w:rFonts w:ascii="仿宋_GB2312" w:eastAsia="仿宋_GB2312" w:hint="eastAsia"/>
          <w:sz w:val="32"/>
          <w:szCs w:val="32"/>
        </w:rPr>
        <w:t>周</w:t>
      </w:r>
      <w:r>
        <w:rPr>
          <w:rFonts w:ascii="仿宋_GB2312" w:eastAsia="仿宋_GB2312"/>
          <w:sz w:val="32"/>
          <w:szCs w:val="32"/>
        </w:rPr>
        <w:t>青山，联系电话：</w:t>
      </w:r>
      <w:r>
        <w:rPr>
          <w:rFonts w:ascii="仿宋_GB2312" w:eastAsia="仿宋_GB2312" w:hint="eastAsia"/>
          <w:sz w:val="32"/>
          <w:szCs w:val="32"/>
        </w:rPr>
        <w:t>66885000</w:t>
      </w:r>
      <w:r w:rsidR="00C57AEF">
        <w:rPr>
          <w:rFonts w:ascii="仿宋_GB2312" w:eastAsia="仿宋_GB2312" w:hint="eastAsia"/>
          <w:sz w:val="32"/>
          <w:szCs w:val="32"/>
        </w:rPr>
        <w:t>。</w:t>
      </w:r>
    </w:p>
    <w:p w:rsidR="00861ADE" w:rsidRDefault="00861ADE">
      <w:pPr>
        <w:snapToGrid w:val="0"/>
        <w:spacing w:line="560" w:lineRule="exact"/>
        <w:ind w:firstLine="705"/>
        <w:rPr>
          <w:rFonts w:ascii="仿宋_GB2312" w:eastAsia="仿宋_GB2312"/>
          <w:sz w:val="32"/>
          <w:szCs w:val="32"/>
        </w:rPr>
      </w:pPr>
    </w:p>
    <w:p w:rsidR="00861ADE" w:rsidRDefault="00577585">
      <w:pPr>
        <w:snapToGrid w:val="0"/>
        <w:spacing w:line="560" w:lineRule="exact"/>
        <w:ind w:firstLine="705"/>
        <w:rPr>
          <w:rFonts w:ascii="仿宋_GB2312" w:eastAsia="仿宋_GB2312"/>
          <w:sz w:val="32"/>
          <w:szCs w:val="32"/>
        </w:rPr>
      </w:pPr>
      <w:r>
        <w:rPr>
          <w:rFonts w:ascii="仿宋_GB2312" w:eastAsia="仿宋_GB2312" w:hint="eastAsia"/>
          <w:sz w:val="32"/>
          <w:szCs w:val="32"/>
        </w:rPr>
        <w:t>附件：1.市南区优秀特色课程申报表</w:t>
      </w:r>
    </w:p>
    <w:p w:rsidR="00861ADE" w:rsidRDefault="00577585" w:rsidP="00502B53">
      <w:pPr>
        <w:snapToGrid w:val="0"/>
        <w:spacing w:line="560" w:lineRule="exact"/>
        <w:ind w:firstLineChars="534" w:firstLine="1709"/>
        <w:rPr>
          <w:rFonts w:ascii="仿宋_GB2312" w:eastAsia="仿宋_GB2312"/>
          <w:sz w:val="32"/>
          <w:szCs w:val="32"/>
        </w:rPr>
      </w:pPr>
      <w:r>
        <w:rPr>
          <w:rFonts w:ascii="仿宋_GB2312" w:eastAsia="仿宋_GB2312" w:hint="eastAsia"/>
          <w:sz w:val="32"/>
          <w:szCs w:val="32"/>
        </w:rPr>
        <w:t>2.</w:t>
      </w:r>
      <w:r w:rsidR="00C57AEF" w:rsidRPr="00C57AEF">
        <w:rPr>
          <w:rFonts w:ascii="仿宋_GB2312" w:eastAsia="仿宋_GB2312" w:hint="eastAsia"/>
          <w:sz w:val="32"/>
          <w:szCs w:val="32"/>
        </w:rPr>
        <w:t>市南区优秀特色课程资源库管理指导意见</w:t>
      </w:r>
    </w:p>
    <w:p w:rsidR="00861ADE" w:rsidRDefault="00861ADE">
      <w:pPr>
        <w:snapToGrid w:val="0"/>
        <w:spacing w:line="560" w:lineRule="exact"/>
        <w:ind w:leftChars="810" w:left="2697" w:hanging="996"/>
        <w:rPr>
          <w:rFonts w:ascii="仿宋_GB2312" w:eastAsia="仿宋_GB2312" w:hAnsi="宋体"/>
          <w:sz w:val="32"/>
          <w:szCs w:val="32"/>
        </w:rPr>
      </w:pPr>
    </w:p>
    <w:p w:rsidR="00861ADE" w:rsidRDefault="00861ADE">
      <w:pPr>
        <w:snapToGrid w:val="0"/>
        <w:spacing w:line="560" w:lineRule="exact"/>
        <w:ind w:firstLineChars="200" w:firstLine="640"/>
        <w:rPr>
          <w:rFonts w:ascii="仿宋_GB2312" w:eastAsia="仿宋_GB2312" w:hAnsi="宋体"/>
          <w:sz w:val="32"/>
          <w:szCs w:val="32"/>
        </w:rPr>
      </w:pPr>
    </w:p>
    <w:p w:rsidR="00861ADE" w:rsidRDefault="00577585">
      <w:pPr>
        <w:widowControl/>
        <w:snapToGrid w:val="0"/>
        <w:spacing w:line="560" w:lineRule="exact"/>
        <w:jc w:val="right"/>
        <w:rPr>
          <w:rFonts w:ascii="仿宋_GB2312" w:eastAsia="仿宋_GB2312" w:hAnsi="黑体" w:cs="宋体"/>
          <w:kern w:val="0"/>
          <w:sz w:val="32"/>
          <w:szCs w:val="32"/>
        </w:rPr>
      </w:pPr>
      <w:r>
        <w:rPr>
          <w:rFonts w:ascii="仿宋_GB2312" w:eastAsia="仿宋_GB2312" w:hAnsi="黑体" w:cs="宋体" w:hint="eastAsia"/>
          <w:kern w:val="0"/>
          <w:sz w:val="32"/>
          <w:szCs w:val="32"/>
        </w:rPr>
        <w:t>市南区教育研究中心</w:t>
      </w:r>
    </w:p>
    <w:p w:rsidR="00861ADE" w:rsidRDefault="00577585">
      <w:pPr>
        <w:widowControl/>
        <w:snapToGrid w:val="0"/>
        <w:spacing w:line="560" w:lineRule="exact"/>
        <w:jc w:val="right"/>
        <w:rPr>
          <w:rFonts w:ascii="仿宋_GB2312" w:eastAsia="仿宋_GB2312" w:hAnsi="黑体" w:cs="宋体"/>
          <w:kern w:val="0"/>
          <w:sz w:val="32"/>
          <w:szCs w:val="32"/>
        </w:rPr>
        <w:sectPr w:rsidR="00861ADE">
          <w:pgSz w:w="11906" w:h="16838"/>
          <w:pgMar w:top="2098" w:right="1474" w:bottom="1985" w:left="1588" w:header="851" w:footer="992" w:gutter="0"/>
          <w:cols w:space="425"/>
          <w:docGrid w:type="lines" w:linePitch="312"/>
        </w:sectPr>
      </w:pPr>
      <w:r>
        <w:rPr>
          <w:rFonts w:ascii="仿宋_GB2312" w:eastAsia="仿宋_GB2312" w:hAnsi="黑体" w:cs="宋体" w:hint="eastAsia"/>
          <w:kern w:val="0"/>
          <w:sz w:val="32"/>
          <w:szCs w:val="32"/>
        </w:rPr>
        <w:t>20</w:t>
      </w:r>
      <w:r>
        <w:rPr>
          <w:rFonts w:ascii="仿宋_GB2312" w:eastAsia="仿宋_GB2312" w:hAnsi="黑体" w:cs="宋体"/>
          <w:kern w:val="0"/>
          <w:sz w:val="32"/>
          <w:szCs w:val="32"/>
        </w:rPr>
        <w:t>2</w:t>
      </w:r>
      <w:r>
        <w:rPr>
          <w:rFonts w:ascii="仿宋_GB2312" w:eastAsia="仿宋_GB2312" w:hAnsi="黑体" w:cs="宋体" w:hint="eastAsia"/>
          <w:kern w:val="0"/>
          <w:sz w:val="32"/>
          <w:szCs w:val="32"/>
        </w:rPr>
        <w:t>2年6月8日</w:t>
      </w:r>
    </w:p>
    <w:p w:rsidR="00861ADE" w:rsidRDefault="00577585">
      <w:pPr>
        <w:widowControl/>
        <w:snapToGrid w:val="0"/>
        <w:spacing w:before="100" w:beforeAutospacing="1" w:after="100" w:afterAutospacing="1"/>
        <w:rPr>
          <w:rFonts w:ascii="楷体_GB2312" w:eastAsia="楷体_GB2312" w:hAnsi="黑体" w:cs="宋体"/>
          <w:color w:val="000000"/>
          <w:kern w:val="0"/>
          <w:sz w:val="28"/>
          <w:szCs w:val="28"/>
        </w:rPr>
      </w:pPr>
      <w:r>
        <w:rPr>
          <w:rFonts w:ascii="仿宋_GB2312" w:eastAsia="仿宋_GB2312" w:hint="eastAsia"/>
          <w:sz w:val="32"/>
          <w:szCs w:val="32"/>
        </w:rPr>
        <w:lastRenderedPageBreak/>
        <w:t>附件1</w:t>
      </w:r>
    </w:p>
    <w:p w:rsidR="00861ADE" w:rsidRDefault="00577585">
      <w:pPr>
        <w:widowControl/>
        <w:snapToGrid w:val="0"/>
        <w:spacing w:before="100" w:beforeAutospacing="1" w:after="100" w:afterAutospacing="1"/>
        <w:jc w:val="center"/>
        <w:rPr>
          <w:rFonts w:ascii="文星标宋" w:eastAsia="文星标宋" w:hAnsi="黑体" w:cs="宋体"/>
          <w:color w:val="000000"/>
          <w:kern w:val="0"/>
          <w:sz w:val="44"/>
          <w:szCs w:val="44"/>
        </w:rPr>
      </w:pPr>
      <w:r>
        <w:rPr>
          <w:rFonts w:ascii="文星标宋" w:eastAsia="文星标宋" w:hAnsi="黑体" w:cs="宋体" w:hint="eastAsia"/>
          <w:color w:val="000000"/>
          <w:kern w:val="0"/>
          <w:sz w:val="44"/>
          <w:szCs w:val="44"/>
        </w:rPr>
        <w:t>市南区优秀特色课程申报表</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1291"/>
        <w:gridCol w:w="1416"/>
        <w:gridCol w:w="1559"/>
        <w:gridCol w:w="2272"/>
        <w:gridCol w:w="850"/>
      </w:tblGrid>
      <w:tr w:rsidR="00861ADE">
        <w:trPr>
          <w:trHeight w:val="613"/>
          <w:jc w:val="center"/>
        </w:trPr>
        <w:tc>
          <w:tcPr>
            <w:tcW w:w="1367" w:type="dxa"/>
            <w:vAlign w:val="center"/>
          </w:tcPr>
          <w:p w:rsidR="00861ADE" w:rsidRDefault="00577585">
            <w:pPr>
              <w:spacing w:line="360" w:lineRule="auto"/>
              <w:jc w:val="center"/>
              <w:rPr>
                <w:rFonts w:ascii="宋体" w:cs="宋体"/>
                <w:b/>
                <w:color w:val="000000"/>
                <w:sz w:val="24"/>
                <w:szCs w:val="24"/>
              </w:rPr>
            </w:pPr>
            <w:r>
              <w:rPr>
                <w:rFonts w:ascii="宋体" w:hAnsi="宋体" w:cs="宋体" w:hint="eastAsia"/>
                <w:b/>
                <w:color w:val="000000"/>
                <w:sz w:val="24"/>
                <w:szCs w:val="24"/>
              </w:rPr>
              <w:t>课程名称</w:t>
            </w:r>
          </w:p>
        </w:tc>
        <w:tc>
          <w:tcPr>
            <w:tcW w:w="2707" w:type="dxa"/>
            <w:gridSpan w:val="2"/>
            <w:vAlign w:val="center"/>
          </w:tcPr>
          <w:p w:rsidR="00861ADE" w:rsidRDefault="00861ADE">
            <w:pPr>
              <w:spacing w:line="360" w:lineRule="auto"/>
              <w:jc w:val="center"/>
              <w:rPr>
                <w:rFonts w:ascii="宋体" w:cs="宋体"/>
                <w:b/>
                <w:color w:val="000000"/>
                <w:sz w:val="24"/>
                <w:szCs w:val="24"/>
              </w:rPr>
            </w:pPr>
          </w:p>
        </w:tc>
        <w:tc>
          <w:tcPr>
            <w:tcW w:w="1559" w:type="dxa"/>
            <w:vAlign w:val="center"/>
          </w:tcPr>
          <w:p w:rsidR="00861ADE" w:rsidRDefault="00577585">
            <w:pPr>
              <w:spacing w:line="360" w:lineRule="auto"/>
              <w:jc w:val="center"/>
              <w:rPr>
                <w:rFonts w:ascii="宋体" w:cs="宋体"/>
                <w:b/>
                <w:color w:val="000000"/>
                <w:sz w:val="24"/>
                <w:szCs w:val="24"/>
              </w:rPr>
            </w:pPr>
            <w:r>
              <w:rPr>
                <w:rFonts w:ascii="宋体" w:hAnsi="宋体" w:cs="宋体" w:hint="eastAsia"/>
                <w:b/>
                <w:color w:val="000000"/>
                <w:sz w:val="24"/>
                <w:szCs w:val="24"/>
              </w:rPr>
              <w:t>单位全称</w:t>
            </w:r>
          </w:p>
        </w:tc>
        <w:tc>
          <w:tcPr>
            <w:tcW w:w="2272" w:type="dxa"/>
            <w:vAlign w:val="center"/>
          </w:tcPr>
          <w:p w:rsidR="00861ADE" w:rsidRDefault="00577585">
            <w:pPr>
              <w:spacing w:line="360" w:lineRule="auto"/>
              <w:jc w:val="center"/>
              <w:rPr>
                <w:rFonts w:ascii="宋体" w:cs="宋体"/>
                <w:b/>
                <w:color w:val="000000"/>
                <w:sz w:val="24"/>
                <w:szCs w:val="24"/>
              </w:rPr>
            </w:pPr>
            <w:r>
              <w:rPr>
                <w:rFonts w:ascii="宋体" w:hAnsi="宋体" w:cs="宋体" w:hint="eastAsia"/>
                <w:b/>
                <w:color w:val="000000"/>
                <w:sz w:val="24"/>
                <w:szCs w:val="24"/>
              </w:rPr>
              <w:t>（盖章）</w:t>
            </w:r>
          </w:p>
        </w:tc>
        <w:tc>
          <w:tcPr>
            <w:tcW w:w="850" w:type="dxa"/>
            <w:vMerge w:val="restart"/>
            <w:vAlign w:val="center"/>
          </w:tcPr>
          <w:p w:rsidR="00861ADE" w:rsidRDefault="00577585">
            <w:pPr>
              <w:spacing w:line="360" w:lineRule="auto"/>
              <w:jc w:val="center"/>
              <w:rPr>
                <w:rFonts w:ascii="宋体" w:cs="宋体"/>
                <w:b/>
                <w:color w:val="000000"/>
                <w:sz w:val="24"/>
                <w:szCs w:val="24"/>
              </w:rPr>
            </w:pPr>
            <w:r>
              <w:rPr>
                <w:rFonts w:ascii="宋体" w:hAnsi="宋体" w:cs="宋体" w:hint="eastAsia"/>
                <w:b/>
                <w:color w:val="000000"/>
                <w:sz w:val="24"/>
                <w:szCs w:val="24"/>
              </w:rPr>
              <w:t>备注</w:t>
            </w:r>
          </w:p>
        </w:tc>
      </w:tr>
      <w:tr w:rsidR="00861ADE">
        <w:trPr>
          <w:trHeight w:val="613"/>
          <w:jc w:val="center"/>
        </w:trPr>
        <w:tc>
          <w:tcPr>
            <w:tcW w:w="1367" w:type="dxa"/>
            <w:vAlign w:val="center"/>
          </w:tcPr>
          <w:p w:rsidR="00861ADE" w:rsidRDefault="00577585">
            <w:pPr>
              <w:spacing w:line="360" w:lineRule="auto"/>
              <w:jc w:val="center"/>
              <w:rPr>
                <w:rFonts w:ascii="宋体" w:cs="宋体"/>
                <w:b/>
                <w:color w:val="000000"/>
                <w:sz w:val="24"/>
                <w:szCs w:val="24"/>
              </w:rPr>
            </w:pPr>
            <w:r>
              <w:rPr>
                <w:rFonts w:ascii="宋体" w:hAnsi="宋体" w:cs="宋体" w:hint="eastAsia"/>
                <w:b/>
                <w:color w:val="000000"/>
                <w:sz w:val="24"/>
                <w:szCs w:val="24"/>
              </w:rPr>
              <w:t>联</w:t>
            </w:r>
            <w:r>
              <w:rPr>
                <w:rFonts w:ascii="宋体" w:hAnsi="宋体" w:cs="宋体"/>
                <w:b/>
                <w:color w:val="000000"/>
                <w:sz w:val="24"/>
                <w:szCs w:val="24"/>
              </w:rPr>
              <w:t xml:space="preserve"> </w:t>
            </w:r>
            <w:r>
              <w:rPr>
                <w:rFonts w:ascii="宋体" w:hAnsi="宋体" w:cs="宋体" w:hint="eastAsia"/>
                <w:b/>
                <w:color w:val="000000"/>
                <w:sz w:val="24"/>
                <w:szCs w:val="24"/>
              </w:rPr>
              <w:t>系</w:t>
            </w:r>
            <w:r>
              <w:rPr>
                <w:rFonts w:ascii="宋体" w:hAnsi="宋体" w:cs="宋体"/>
                <w:b/>
                <w:color w:val="000000"/>
                <w:sz w:val="24"/>
                <w:szCs w:val="24"/>
              </w:rPr>
              <w:t xml:space="preserve"> </w:t>
            </w:r>
            <w:r>
              <w:rPr>
                <w:rFonts w:ascii="宋体" w:hAnsi="宋体" w:cs="宋体" w:hint="eastAsia"/>
                <w:b/>
                <w:color w:val="000000"/>
                <w:sz w:val="24"/>
                <w:szCs w:val="24"/>
              </w:rPr>
              <w:t>人</w:t>
            </w:r>
          </w:p>
        </w:tc>
        <w:tc>
          <w:tcPr>
            <w:tcW w:w="2707" w:type="dxa"/>
            <w:gridSpan w:val="2"/>
            <w:vAlign w:val="center"/>
          </w:tcPr>
          <w:p w:rsidR="00861ADE" w:rsidRDefault="00861ADE">
            <w:pPr>
              <w:spacing w:line="360" w:lineRule="auto"/>
              <w:jc w:val="center"/>
              <w:rPr>
                <w:rFonts w:ascii="宋体" w:cs="宋体"/>
                <w:b/>
                <w:color w:val="000000"/>
                <w:sz w:val="24"/>
                <w:szCs w:val="24"/>
              </w:rPr>
            </w:pPr>
          </w:p>
        </w:tc>
        <w:tc>
          <w:tcPr>
            <w:tcW w:w="1559" w:type="dxa"/>
            <w:vAlign w:val="center"/>
          </w:tcPr>
          <w:p w:rsidR="00861ADE" w:rsidRDefault="00577585">
            <w:pPr>
              <w:spacing w:line="360" w:lineRule="auto"/>
              <w:jc w:val="center"/>
              <w:rPr>
                <w:rFonts w:ascii="宋体" w:cs="宋体"/>
                <w:b/>
                <w:color w:val="000000"/>
                <w:sz w:val="24"/>
                <w:szCs w:val="24"/>
              </w:rPr>
            </w:pPr>
            <w:r>
              <w:rPr>
                <w:rFonts w:ascii="宋体" w:hAnsi="宋体" w:cs="宋体" w:hint="eastAsia"/>
                <w:b/>
                <w:color w:val="000000"/>
                <w:sz w:val="24"/>
                <w:szCs w:val="24"/>
              </w:rPr>
              <w:t>联系电话</w:t>
            </w:r>
          </w:p>
        </w:tc>
        <w:tc>
          <w:tcPr>
            <w:tcW w:w="2272" w:type="dxa"/>
            <w:vAlign w:val="center"/>
          </w:tcPr>
          <w:p w:rsidR="00861ADE" w:rsidRDefault="00861ADE">
            <w:pPr>
              <w:spacing w:line="360" w:lineRule="auto"/>
              <w:jc w:val="center"/>
              <w:rPr>
                <w:rFonts w:ascii="宋体" w:cs="宋体"/>
                <w:b/>
                <w:color w:val="000000"/>
                <w:sz w:val="24"/>
                <w:szCs w:val="24"/>
              </w:rPr>
            </w:pPr>
          </w:p>
        </w:tc>
        <w:tc>
          <w:tcPr>
            <w:tcW w:w="850" w:type="dxa"/>
            <w:vMerge/>
            <w:vAlign w:val="center"/>
          </w:tcPr>
          <w:p w:rsidR="00861ADE" w:rsidRDefault="00861ADE">
            <w:pPr>
              <w:spacing w:line="360" w:lineRule="auto"/>
              <w:jc w:val="center"/>
              <w:rPr>
                <w:rFonts w:ascii="宋体" w:cs="宋体"/>
                <w:b/>
                <w:color w:val="000000"/>
                <w:sz w:val="24"/>
                <w:szCs w:val="24"/>
              </w:rPr>
            </w:pPr>
          </w:p>
        </w:tc>
      </w:tr>
      <w:tr w:rsidR="00861ADE">
        <w:trPr>
          <w:trHeight w:val="613"/>
          <w:jc w:val="center"/>
        </w:trPr>
        <w:tc>
          <w:tcPr>
            <w:tcW w:w="1367" w:type="dxa"/>
            <w:vAlign w:val="center"/>
          </w:tcPr>
          <w:p w:rsidR="00861ADE" w:rsidRDefault="00577585">
            <w:pPr>
              <w:spacing w:line="360" w:lineRule="auto"/>
              <w:jc w:val="center"/>
              <w:rPr>
                <w:rFonts w:ascii="宋体" w:cs="宋体"/>
                <w:b/>
                <w:color w:val="000000"/>
                <w:sz w:val="24"/>
                <w:szCs w:val="24"/>
              </w:rPr>
            </w:pPr>
            <w:r>
              <w:rPr>
                <w:rFonts w:ascii="宋体" w:hAnsi="宋体" w:cs="宋体" w:hint="eastAsia"/>
                <w:b/>
                <w:color w:val="000000"/>
                <w:sz w:val="24"/>
                <w:szCs w:val="24"/>
              </w:rPr>
              <w:t>课程类型</w:t>
            </w:r>
          </w:p>
        </w:tc>
        <w:tc>
          <w:tcPr>
            <w:tcW w:w="2707" w:type="dxa"/>
            <w:gridSpan w:val="2"/>
            <w:vAlign w:val="center"/>
          </w:tcPr>
          <w:p w:rsidR="00861ADE" w:rsidRDefault="00861ADE">
            <w:pPr>
              <w:spacing w:line="360" w:lineRule="auto"/>
              <w:jc w:val="center"/>
              <w:rPr>
                <w:rFonts w:ascii="宋体" w:cs="宋体"/>
                <w:b/>
                <w:color w:val="000000"/>
                <w:sz w:val="24"/>
                <w:szCs w:val="24"/>
              </w:rPr>
            </w:pPr>
          </w:p>
        </w:tc>
        <w:tc>
          <w:tcPr>
            <w:tcW w:w="1559" w:type="dxa"/>
            <w:vAlign w:val="center"/>
          </w:tcPr>
          <w:p w:rsidR="00861ADE" w:rsidRDefault="00577585">
            <w:pPr>
              <w:spacing w:line="360" w:lineRule="auto"/>
              <w:jc w:val="center"/>
              <w:rPr>
                <w:rFonts w:ascii="宋体" w:cs="宋体"/>
                <w:b/>
                <w:color w:val="000000"/>
                <w:sz w:val="24"/>
                <w:szCs w:val="24"/>
              </w:rPr>
            </w:pPr>
            <w:r>
              <w:rPr>
                <w:rFonts w:ascii="宋体" w:hAnsi="宋体" w:cs="宋体" w:hint="eastAsia"/>
                <w:b/>
                <w:color w:val="000000"/>
                <w:sz w:val="24"/>
                <w:szCs w:val="24"/>
              </w:rPr>
              <w:t>主要开发者</w:t>
            </w:r>
          </w:p>
        </w:tc>
        <w:tc>
          <w:tcPr>
            <w:tcW w:w="2272" w:type="dxa"/>
            <w:vAlign w:val="center"/>
          </w:tcPr>
          <w:p w:rsidR="00861ADE" w:rsidRDefault="00861ADE">
            <w:pPr>
              <w:spacing w:line="360" w:lineRule="auto"/>
              <w:jc w:val="center"/>
              <w:rPr>
                <w:rFonts w:ascii="宋体" w:cs="宋体"/>
                <w:b/>
                <w:color w:val="000000"/>
                <w:sz w:val="24"/>
                <w:szCs w:val="24"/>
              </w:rPr>
            </w:pPr>
          </w:p>
        </w:tc>
        <w:tc>
          <w:tcPr>
            <w:tcW w:w="850" w:type="dxa"/>
            <w:vMerge/>
            <w:vAlign w:val="center"/>
          </w:tcPr>
          <w:p w:rsidR="00861ADE" w:rsidRDefault="00861ADE">
            <w:pPr>
              <w:spacing w:line="360" w:lineRule="auto"/>
              <w:jc w:val="center"/>
              <w:rPr>
                <w:rFonts w:ascii="宋体" w:cs="宋体"/>
                <w:b/>
                <w:color w:val="000000"/>
                <w:sz w:val="24"/>
                <w:szCs w:val="24"/>
              </w:rPr>
            </w:pPr>
          </w:p>
        </w:tc>
      </w:tr>
      <w:tr w:rsidR="00861ADE">
        <w:trPr>
          <w:trHeight w:val="613"/>
          <w:jc w:val="center"/>
        </w:trPr>
        <w:tc>
          <w:tcPr>
            <w:tcW w:w="1367" w:type="dxa"/>
            <w:vAlign w:val="center"/>
          </w:tcPr>
          <w:p w:rsidR="00861ADE" w:rsidRDefault="00577585">
            <w:pPr>
              <w:spacing w:line="360" w:lineRule="auto"/>
              <w:jc w:val="center"/>
              <w:rPr>
                <w:rFonts w:ascii="宋体" w:cs="宋体"/>
                <w:b/>
                <w:color w:val="000000"/>
                <w:sz w:val="24"/>
                <w:szCs w:val="24"/>
              </w:rPr>
            </w:pPr>
            <w:r>
              <w:rPr>
                <w:rFonts w:ascii="宋体" w:hAnsi="宋体" w:cs="宋体" w:hint="eastAsia"/>
                <w:b/>
                <w:sz w:val="24"/>
                <w:szCs w:val="24"/>
              </w:rPr>
              <w:t>适用年级</w:t>
            </w:r>
          </w:p>
        </w:tc>
        <w:tc>
          <w:tcPr>
            <w:tcW w:w="2707" w:type="dxa"/>
            <w:gridSpan w:val="2"/>
          </w:tcPr>
          <w:p w:rsidR="00861ADE" w:rsidRDefault="00861ADE">
            <w:pPr>
              <w:spacing w:line="360" w:lineRule="auto"/>
              <w:jc w:val="center"/>
              <w:rPr>
                <w:rFonts w:ascii="宋体" w:cs="宋体"/>
                <w:b/>
                <w:color w:val="000000"/>
                <w:sz w:val="24"/>
                <w:szCs w:val="24"/>
              </w:rPr>
            </w:pPr>
          </w:p>
        </w:tc>
        <w:tc>
          <w:tcPr>
            <w:tcW w:w="1559" w:type="dxa"/>
            <w:vAlign w:val="center"/>
          </w:tcPr>
          <w:p w:rsidR="00861ADE" w:rsidRDefault="00577585">
            <w:pPr>
              <w:spacing w:line="360" w:lineRule="auto"/>
              <w:jc w:val="center"/>
              <w:rPr>
                <w:rFonts w:ascii="宋体" w:cs="宋体"/>
                <w:b/>
                <w:color w:val="000000"/>
                <w:sz w:val="24"/>
                <w:szCs w:val="24"/>
              </w:rPr>
            </w:pPr>
            <w:r>
              <w:rPr>
                <w:rFonts w:ascii="宋体" w:hAnsi="宋体" w:cs="宋体" w:hint="eastAsia"/>
                <w:b/>
                <w:sz w:val="24"/>
                <w:szCs w:val="24"/>
              </w:rPr>
              <w:t>总课时数</w:t>
            </w:r>
          </w:p>
        </w:tc>
        <w:tc>
          <w:tcPr>
            <w:tcW w:w="2272" w:type="dxa"/>
            <w:vAlign w:val="center"/>
          </w:tcPr>
          <w:p w:rsidR="00861ADE" w:rsidRDefault="00861ADE">
            <w:pPr>
              <w:spacing w:line="360" w:lineRule="auto"/>
              <w:jc w:val="center"/>
              <w:rPr>
                <w:rFonts w:ascii="宋体" w:cs="宋体"/>
                <w:b/>
                <w:color w:val="000000"/>
                <w:sz w:val="24"/>
                <w:szCs w:val="24"/>
              </w:rPr>
            </w:pPr>
          </w:p>
        </w:tc>
        <w:tc>
          <w:tcPr>
            <w:tcW w:w="850" w:type="dxa"/>
            <w:vMerge/>
            <w:vAlign w:val="center"/>
          </w:tcPr>
          <w:p w:rsidR="00861ADE" w:rsidRDefault="00861ADE">
            <w:pPr>
              <w:spacing w:line="360" w:lineRule="auto"/>
              <w:jc w:val="center"/>
              <w:rPr>
                <w:rFonts w:ascii="宋体" w:cs="宋体"/>
                <w:b/>
                <w:color w:val="000000"/>
                <w:sz w:val="24"/>
                <w:szCs w:val="24"/>
              </w:rPr>
            </w:pPr>
          </w:p>
        </w:tc>
      </w:tr>
      <w:tr w:rsidR="00861ADE">
        <w:trPr>
          <w:trHeight w:val="677"/>
          <w:jc w:val="center"/>
        </w:trPr>
        <w:tc>
          <w:tcPr>
            <w:tcW w:w="1367" w:type="dxa"/>
            <w:vAlign w:val="center"/>
          </w:tcPr>
          <w:p w:rsidR="00861ADE" w:rsidRDefault="00577585">
            <w:pPr>
              <w:spacing w:line="360" w:lineRule="auto"/>
              <w:jc w:val="center"/>
              <w:rPr>
                <w:rFonts w:ascii="宋体" w:cs="宋体"/>
                <w:b/>
                <w:color w:val="000000"/>
                <w:sz w:val="24"/>
                <w:szCs w:val="24"/>
              </w:rPr>
            </w:pPr>
            <w:r>
              <w:rPr>
                <w:rFonts w:ascii="宋体" w:hAnsi="宋体" w:cs="宋体" w:hint="eastAsia"/>
                <w:b/>
                <w:color w:val="000000"/>
                <w:sz w:val="24"/>
                <w:szCs w:val="24"/>
              </w:rPr>
              <w:t>一级指标</w:t>
            </w:r>
          </w:p>
        </w:tc>
        <w:tc>
          <w:tcPr>
            <w:tcW w:w="1291" w:type="dxa"/>
            <w:vAlign w:val="center"/>
          </w:tcPr>
          <w:p w:rsidR="00861ADE" w:rsidRDefault="00577585">
            <w:pPr>
              <w:spacing w:line="360" w:lineRule="auto"/>
              <w:jc w:val="center"/>
              <w:rPr>
                <w:rFonts w:ascii="宋体" w:cs="宋体"/>
                <w:b/>
                <w:color w:val="000000"/>
                <w:sz w:val="24"/>
                <w:szCs w:val="24"/>
              </w:rPr>
            </w:pPr>
            <w:r>
              <w:rPr>
                <w:rFonts w:ascii="宋体" w:hAnsi="宋体" w:cs="宋体" w:hint="eastAsia"/>
                <w:b/>
                <w:color w:val="000000"/>
                <w:sz w:val="24"/>
                <w:szCs w:val="24"/>
              </w:rPr>
              <w:t>二级指标</w:t>
            </w:r>
          </w:p>
        </w:tc>
        <w:tc>
          <w:tcPr>
            <w:tcW w:w="5247" w:type="dxa"/>
            <w:gridSpan w:val="3"/>
            <w:vAlign w:val="center"/>
          </w:tcPr>
          <w:p w:rsidR="00861ADE" w:rsidRDefault="00577585">
            <w:pPr>
              <w:spacing w:line="360" w:lineRule="auto"/>
              <w:jc w:val="center"/>
              <w:rPr>
                <w:rFonts w:ascii="宋体" w:cs="宋体"/>
                <w:b/>
                <w:color w:val="000000"/>
                <w:sz w:val="24"/>
                <w:szCs w:val="24"/>
              </w:rPr>
            </w:pPr>
            <w:r>
              <w:rPr>
                <w:rFonts w:ascii="宋体" w:hAnsi="宋体" w:cs="宋体" w:hint="eastAsia"/>
                <w:b/>
                <w:color w:val="000000"/>
                <w:sz w:val="24"/>
                <w:szCs w:val="24"/>
              </w:rPr>
              <w:t>详细描述</w:t>
            </w:r>
          </w:p>
        </w:tc>
        <w:tc>
          <w:tcPr>
            <w:tcW w:w="850" w:type="dxa"/>
            <w:vMerge/>
            <w:vAlign w:val="center"/>
          </w:tcPr>
          <w:p w:rsidR="00861ADE" w:rsidRDefault="00861ADE">
            <w:pPr>
              <w:spacing w:line="360" w:lineRule="auto"/>
              <w:jc w:val="center"/>
              <w:rPr>
                <w:rFonts w:ascii="宋体" w:cs="宋体"/>
                <w:b/>
                <w:color w:val="000000"/>
                <w:sz w:val="24"/>
                <w:szCs w:val="24"/>
              </w:rPr>
            </w:pPr>
          </w:p>
        </w:tc>
      </w:tr>
      <w:tr w:rsidR="00861ADE">
        <w:trPr>
          <w:trHeight w:val="90"/>
          <w:jc w:val="center"/>
        </w:trPr>
        <w:tc>
          <w:tcPr>
            <w:tcW w:w="1367" w:type="dxa"/>
            <w:vMerge w:val="restart"/>
            <w:vAlign w:val="center"/>
          </w:tcPr>
          <w:p w:rsidR="00861ADE" w:rsidRDefault="00577585">
            <w:pPr>
              <w:spacing w:line="360" w:lineRule="auto"/>
              <w:jc w:val="center"/>
              <w:rPr>
                <w:rFonts w:ascii="宋体" w:cs="宋体"/>
                <w:b/>
                <w:color w:val="000000"/>
                <w:sz w:val="24"/>
                <w:szCs w:val="24"/>
              </w:rPr>
            </w:pPr>
            <w:r>
              <w:rPr>
                <w:rFonts w:ascii="宋体" w:hAnsi="宋体" w:cs="宋体"/>
                <w:b/>
                <w:color w:val="000000"/>
                <w:sz w:val="24"/>
                <w:szCs w:val="24"/>
              </w:rPr>
              <w:t>A1</w:t>
            </w:r>
            <w:r>
              <w:rPr>
                <w:rFonts w:ascii="宋体" w:hAnsi="宋体" w:cs="宋体" w:hint="eastAsia"/>
                <w:b/>
                <w:color w:val="000000"/>
                <w:sz w:val="24"/>
                <w:szCs w:val="24"/>
              </w:rPr>
              <w:t>课程</w:t>
            </w:r>
          </w:p>
          <w:p w:rsidR="00861ADE" w:rsidRDefault="00577585">
            <w:pPr>
              <w:spacing w:line="360" w:lineRule="auto"/>
              <w:jc w:val="center"/>
              <w:rPr>
                <w:rFonts w:ascii="宋体" w:cs="宋体"/>
                <w:b/>
                <w:color w:val="000000"/>
                <w:sz w:val="24"/>
                <w:szCs w:val="24"/>
              </w:rPr>
            </w:pPr>
            <w:r>
              <w:rPr>
                <w:rFonts w:ascii="宋体" w:hAnsi="宋体" w:cs="宋体" w:hint="eastAsia"/>
                <w:b/>
                <w:color w:val="000000"/>
                <w:sz w:val="24"/>
                <w:szCs w:val="24"/>
              </w:rPr>
              <w:t>简介</w:t>
            </w:r>
          </w:p>
        </w:tc>
        <w:tc>
          <w:tcPr>
            <w:tcW w:w="1291" w:type="dxa"/>
            <w:vAlign w:val="center"/>
          </w:tcPr>
          <w:p w:rsidR="00861ADE" w:rsidRDefault="00577585">
            <w:pPr>
              <w:spacing w:line="360" w:lineRule="auto"/>
              <w:jc w:val="center"/>
              <w:rPr>
                <w:rFonts w:ascii="宋体" w:cs="宋体"/>
                <w:bCs/>
                <w:color w:val="000000"/>
                <w:sz w:val="24"/>
                <w:szCs w:val="24"/>
              </w:rPr>
            </w:pPr>
            <w:r>
              <w:rPr>
                <w:rFonts w:ascii="宋体" w:hAnsi="宋体" w:cs="宋体"/>
                <w:bCs/>
                <w:color w:val="000000"/>
                <w:sz w:val="24"/>
                <w:szCs w:val="24"/>
              </w:rPr>
              <w:t xml:space="preserve">B1 </w:t>
            </w:r>
            <w:r>
              <w:rPr>
                <w:rFonts w:ascii="宋体" w:hAnsi="宋体" w:cs="宋体" w:hint="eastAsia"/>
                <w:bCs/>
                <w:color w:val="000000"/>
                <w:sz w:val="24"/>
                <w:szCs w:val="24"/>
              </w:rPr>
              <w:t>开发</w:t>
            </w:r>
          </w:p>
          <w:p w:rsidR="00861ADE" w:rsidRDefault="00577585">
            <w:pPr>
              <w:spacing w:line="360" w:lineRule="auto"/>
              <w:jc w:val="center"/>
              <w:rPr>
                <w:rFonts w:ascii="宋体" w:cs="宋体"/>
                <w:bCs/>
                <w:color w:val="000000"/>
                <w:sz w:val="24"/>
                <w:szCs w:val="24"/>
              </w:rPr>
            </w:pPr>
            <w:r>
              <w:rPr>
                <w:rFonts w:ascii="宋体" w:hAnsi="宋体" w:cs="宋体" w:hint="eastAsia"/>
                <w:bCs/>
                <w:color w:val="000000"/>
                <w:sz w:val="24"/>
                <w:szCs w:val="24"/>
              </w:rPr>
              <w:t>团队说明</w:t>
            </w:r>
          </w:p>
        </w:tc>
        <w:tc>
          <w:tcPr>
            <w:tcW w:w="5247" w:type="dxa"/>
            <w:gridSpan w:val="3"/>
            <w:vAlign w:val="center"/>
          </w:tcPr>
          <w:p w:rsidR="00861ADE" w:rsidRDefault="00861ADE">
            <w:pPr>
              <w:spacing w:line="360" w:lineRule="auto"/>
              <w:jc w:val="left"/>
              <w:rPr>
                <w:rFonts w:ascii="宋体" w:cs="宋体"/>
                <w:bCs/>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699"/>
          <w:jc w:val="center"/>
        </w:trPr>
        <w:tc>
          <w:tcPr>
            <w:tcW w:w="1367" w:type="dxa"/>
            <w:vMerge/>
            <w:vAlign w:val="center"/>
          </w:tcPr>
          <w:p w:rsidR="00861ADE" w:rsidRDefault="00861ADE">
            <w:pPr>
              <w:spacing w:line="360" w:lineRule="auto"/>
              <w:jc w:val="center"/>
              <w:rPr>
                <w:rFonts w:ascii="宋体" w:cs="宋体"/>
                <w:b/>
                <w:color w:val="000000"/>
                <w:sz w:val="24"/>
                <w:szCs w:val="24"/>
              </w:rPr>
            </w:pPr>
          </w:p>
        </w:tc>
        <w:tc>
          <w:tcPr>
            <w:tcW w:w="1291" w:type="dxa"/>
            <w:vAlign w:val="center"/>
          </w:tcPr>
          <w:p w:rsidR="00861ADE" w:rsidRDefault="00577585">
            <w:pPr>
              <w:spacing w:line="360" w:lineRule="auto"/>
              <w:jc w:val="center"/>
              <w:rPr>
                <w:rFonts w:ascii="宋体" w:cs="宋体"/>
                <w:color w:val="000000"/>
                <w:sz w:val="24"/>
                <w:szCs w:val="24"/>
              </w:rPr>
            </w:pPr>
            <w:r>
              <w:rPr>
                <w:rFonts w:ascii="宋体" w:hAnsi="宋体" w:cs="宋体"/>
                <w:color w:val="000000"/>
                <w:sz w:val="24"/>
                <w:szCs w:val="24"/>
              </w:rPr>
              <w:t>B2</w:t>
            </w:r>
            <w:r>
              <w:rPr>
                <w:rFonts w:ascii="宋体" w:hAnsi="宋体" w:cs="宋体" w:hint="eastAsia"/>
                <w:color w:val="000000"/>
                <w:sz w:val="24"/>
                <w:szCs w:val="24"/>
              </w:rPr>
              <w:t>开发</w:t>
            </w:r>
          </w:p>
          <w:p w:rsidR="00861ADE" w:rsidRDefault="00577585">
            <w:pPr>
              <w:spacing w:line="360" w:lineRule="auto"/>
              <w:jc w:val="center"/>
              <w:rPr>
                <w:rFonts w:ascii="宋体" w:cs="宋体"/>
                <w:color w:val="000000"/>
                <w:sz w:val="24"/>
                <w:szCs w:val="24"/>
              </w:rPr>
            </w:pPr>
            <w:r>
              <w:rPr>
                <w:rFonts w:ascii="宋体" w:hAnsi="宋体" w:cs="宋体" w:hint="eastAsia"/>
                <w:color w:val="000000"/>
                <w:sz w:val="24"/>
                <w:szCs w:val="24"/>
              </w:rPr>
              <w:t>过程说明</w:t>
            </w:r>
          </w:p>
        </w:tc>
        <w:tc>
          <w:tcPr>
            <w:tcW w:w="5247" w:type="dxa"/>
            <w:gridSpan w:val="3"/>
            <w:vAlign w:val="center"/>
          </w:tcPr>
          <w:p w:rsidR="00861ADE" w:rsidRDefault="00861ADE">
            <w:pPr>
              <w:spacing w:line="360" w:lineRule="auto"/>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1029"/>
          <w:jc w:val="center"/>
        </w:trPr>
        <w:tc>
          <w:tcPr>
            <w:tcW w:w="1367" w:type="dxa"/>
            <w:vMerge/>
            <w:vAlign w:val="center"/>
          </w:tcPr>
          <w:p w:rsidR="00861ADE" w:rsidRDefault="00861ADE">
            <w:pPr>
              <w:spacing w:line="360" w:lineRule="auto"/>
              <w:jc w:val="center"/>
              <w:rPr>
                <w:rFonts w:ascii="宋体" w:cs="宋体"/>
                <w:b/>
                <w:color w:val="000000"/>
                <w:sz w:val="24"/>
                <w:szCs w:val="24"/>
              </w:rPr>
            </w:pPr>
          </w:p>
        </w:tc>
        <w:tc>
          <w:tcPr>
            <w:tcW w:w="1291" w:type="dxa"/>
            <w:vAlign w:val="center"/>
          </w:tcPr>
          <w:p w:rsidR="00861ADE" w:rsidRDefault="00577585">
            <w:pPr>
              <w:spacing w:line="360" w:lineRule="auto"/>
              <w:jc w:val="center"/>
              <w:rPr>
                <w:rFonts w:ascii="宋体" w:cs="宋体"/>
                <w:color w:val="000000"/>
                <w:sz w:val="24"/>
                <w:szCs w:val="24"/>
              </w:rPr>
            </w:pPr>
            <w:r>
              <w:rPr>
                <w:rFonts w:ascii="宋体" w:hAnsi="宋体" w:cs="宋体"/>
                <w:color w:val="000000"/>
                <w:sz w:val="24"/>
                <w:szCs w:val="24"/>
              </w:rPr>
              <w:t xml:space="preserve">B3 </w:t>
            </w:r>
            <w:r>
              <w:rPr>
                <w:rFonts w:ascii="宋体" w:hAnsi="宋体" w:cs="宋体" w:hint="eastAsia"/>
                <w:color w:val="000000"/>
                <w:sz w:val="24"/>
                <w:szCs w:val="24"/>
              </w:rPr>
              <w:t>实施</w:t>
            </w:r>
          </w:p>
          <w:p w:rsidR="00861ADE" w:rsidRDefault="00577585">
            <w:pPr>
              <w:spacing w:line="360" w:lineRule="auto"/>
              <w:jc w:val="center"/>
              <w:rPr>
                <w:rFonts w:ascii="宋体" w:cs="宋体"/>
                <w:color w:val="000000"/>
                <w:sz w:val="24"/>
                <w:szCs w:val="24"/>
              </w:rPr>
            </w:pPr>
            <w:r>
              <w:rPr>
                <w:rFonts w:ascii="宋体" w:hAnsi="宋体" w:cs="宋体" w:hint="eastAsia"/>
                <w:color w:val="000000"/>
                <w:sz w:val="24"/>
                <w:szCs w:val="24"/>
              </w:rPr>
              <w:t>与推广</w:t>
            </w:r>
          </w:p>
          <w:p w:rsidR="00861ADE" w:rsidRDefault="00577585">
            <w:pPr>
              <w:spacing w:line="360" w:lineRule="auto"/>
              <w:jc w:val="center"/>
              <w:rPr>
                <w:rFonts w:ascii="宋体" w:cs="宋体"/>
                <w:color w:val="000000"/>
                <w:sz w:val="24"/>
                <w:szCs w:val="24"/>
              </w:rPr>
            </w:pPr>
            <w:r>
              <w:rPr>
                <w:rFonts w:ascii="宋体" w:hAnsi="宋体" w:cs="宋体" w:hint="eastAsia"/>
                <w:color w:val="000000"/>
                <w:sz w:val="24"/>
                <w:szCs w:val="24"/>
              </w:rPr>
              <w:t>结果证明</w:t>
            </w:r>
          </w:p>
        </w:tc>
        <w:tc>
          <w:tcPr>
            <w:tcW w:w="5247" w:type="dxa"/>
            <w:gridSpan w:val="3"/>
            <w:vAlign w:val="center"/>
          </w:tcPr>
          <w:p w:rsidR="00861ADE" w:rsidRDefault="00861ADE">
            <w:pPr>
              <w:spacing w:line="360" w:lineRule="auto"/>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696"/>
          <w:jc w:val="center"/>
        </w:trPr>
        <w:tc>
          <w:tcPr>
            <w:tcW w:w="1367" w:type="dxa"/>
            <w:vMerge w:val="restart"/>
            <w:vAlign w:val="center"/>
          </w:tcPr>
          <w:p w:rsidR="00861ADE" w:rsidRDefault="00577585">
            <w:pPr>
              <w:spacing w:line="360" w:lineRule="auto"/>
              <w:jc w:val="center"/>
              <w:rPr>
                <w:rFonts w:ascii="宋体" w:cs="宋体"/>
                <w:b/>
                <w:color w:val="000000"/>
                <w:sz w:val="24"/>
                <w:szCs w:val="24"/>
              </w:rPr>
            </w:pPr>
            <w:r>
              <w:rPr>
                <w:rFonts w:ascii="宋体" w:hAnsi="宋体" w:cs="宋体"/>
                <w:b/>
                <w:color w:val="000000"/>
                <w:sz w:val="24"/>
                <w:szCs w:val="24"/>
              </w:rPr>
              <w:t>A2</w:t>
            </w:r>
            <w:r>
              <w:rPr>
                <w:rFonts w:ascii="宋体" w:hAnsi="宋体" w:cs="宋体" w:hint="eastAsia"/>
                <w:b/>
                <w:color w:val="000000"/>
                <w:sz w:val="24"/>
                <w:szCs w:val="24"/>
              </w:rPr>
              <w:t>课程</w:t>
            </w:r>
          </w:p>
          <w:p w:rsidR="00861ADE" w:rsidRDefault="00577585">
            <w:pPr>
              <w:spacing w:line="360" w:lineRule="auto"/>
              <w:jc w:val="center"/>
              <w:rPr>
                <w:rFonts w:ascii="宋体" w:cs="宋体"/>
                <w:b/>
                <w:color w:val="000000"/>
                <w:sz w:val="24"/>
                <w:szCs w:val="24"/>
              </w:rPr>
            </w:pPr>
            <w:r>
              <w:rPr>
                <w:rFonts w:ascii="宋体" w:hAnsi="宋体" w:cs="宋体" w:hint="eastAsia"/>
                <w:b/>
                <w:color w:val="000000"/>
                <w:sz w:val="24"/>
                <w:szCs w:val="24"/>
              </w:rPr>
              <w:t>纲要</w:t>
            </w:r>
          </w:p>
        </w:tc>
        <w:tc>
          <w:tcPr>
            <w:tcW w:w="1291" w:type="dxa"/>
            <w:vAlign w:val="center"/>
          </w:tcPr>
          <w:p w:rsidR="00861ADE" w:rsidRDefault="00577585">
            <w:pPr>
              <w:spacing w:line="360" w:lineRule="auto"/>
              <w:rPr>
                <w:rFonts w:ascii="宋体" w:cs="宋体"/>
                <w:color w:val="000000"/>
                <w:sz w:val="24"/>
                <w:szCs w:val="24"/>
              </w:rPr>
            </w:pPr>
            <w:r>
              <w:rPr>
                <w:rFonts w:ascii="宋体" w:hAnsi="宋体" w:cs="宋体"/>
                <w:color w:val="000000"/>
                <w:sz w:val="24"/>
                <w:szCs w:val="24"/>
              </w:rPr>
              <w:t>B4</w:t>
            </w:r>
            <w:r>
              <w:rPr>
                <w:rFonts w:ascii="宋体" w:hAnsi="宋体" w:cs="宋体" w:hint="eastAsia"/>
                <w:color w:val="000000"/>
                <w:sz w:val="24"/>
                <w:szCs w:val="24"/>
              </w:rPr>
              <w:t>课程</w:t>
            </w:r>
          </w:p>
          <w:p w:rsidR="00861ADE" w:rsidRDefault="00577585">
            <w:pPr>
              <w:spacing w:line="360" w:lineRule="auto"/>
              <w:ind w:firstLineChars="150" w:firstLine="360"/>
              <w:rPr>
                <w:rFonts w:ascii="宋体" w:cs="宋体"/>
                <w:color w:val="000000"/>
                <w:sz w:val="24"/>
                <w:szCs w:val="24"/>
              </w:rPr>
            </w:pPr>
            <w:r>
              <w:rPr>
                <w:rFonts w:ascii="宋体" w:hAnsi="宋体" w:cs="宋体" w:hint="eastAsia"/>
                <w:color w:val="000000"/>
                <w:sz w:val="24"/>
                <w:szCs w:val="24"/>
              </w:rPr>
              <w:t>目标</w:t>
            </w:r>
          </w:p>
        </w:tc>
        <w:tc>
          <w:tcPr>
            <w:tcW w:w="5247" w:type="dxa"/>
            <w:gridSpan w:val="3"/>
            <w:vAlign w:val="center"/>
          </w:tcPr>
          <w:p w:rsidR="00861ADE" w:rsidRDefault="00861ADE">
            <w:pPr>
              <w:spacing w:line="360" w:lineRule="auto"/>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780"/>
          <w:jc w:val="center"/>
        </w:trPr>
        <w:tc>
          <w:tcPr>
            <w:tcW w:w="1367" w:type="dxa"/>
            <w:vMerge/>
            <w:vAlign w:val="center"/>
          </w:tcPr>
          <w:p w:rsidR="00861ADE" w:rsidRDefault="00861ADE">
            <w:pPr>
              <w:spacing w:line="360" w:lineRule="auto"/>
              <w:jc w:val="center"/>
              <w:rPr>
                <w:rFonts w:ascii="宋体" w:cs="宋体"/>
                <w:b/>
                <w:color w:val="000000"/>
                <w:sz w:val="24"/>
                <w:szCs w:val="24"/>
              </w:rPr>
            </w:pPr>
          </w:p>
        </w:tc>
        <w:tc>
          <w:tcPr>
            <w:tcW w:w="1291" w:type="dxa"/>
            <w:vAlign w:val="center"/>
          </w:tcPr>
          <w:p w:rsidR="00861ADE" w:rsidRDefault="00577585">
            <w:pPr>
              <w:spacing w:line="360" w:lineRule="auto"/>
              <w:rPr>
                <w:rFonts w:ascii="宋体" w:cs="宋体"/>
                <w:color w:val="000000"/>
                <w:sz w:val="24"/>
                <w:szCs w:val="24"/>
              </w:rPr>
            </w:pPr>
            <w:r>
              <w:rPr>
                <w:rFonts w:ascii="宋体" w:hAnsi="宋体" w:cs="宋体"/>
                <w:color w:val="000000"/>
                <w:sz w:val="24"/>
                <w:szCs w:val="24"/>
              </w:rPr>
              <w:t>B5</w:t>
            </w:r>
            <w:r>
              <w:rPr>
                <w:rFonts w:ascii="宋体" w:hAnsi="宋体" w:cs="宋体" w:hint="eastAsia"/>
                <w:color w:val="000000"/>
                <w:sz w:val="24"/>
                <w:szCs w:val="24"/>
              </w:rPr>
              <w:t>内容</w:t>
            </w:r>
          </w:p>
          <w:p w:rsidR="00861ADE" w:rsidRDefault="00577585">
            <w:pPr>
              <w:spacing w:line="360" w:lineRule="auto"/>
              <w:ind w:firstLineChars="100" w:firstLine="240"/>
              <w:rPr>
                <w:rFonts w:ascii="宋体" w:cs="宋体"/>
                <w:color w:val="000000"/>
                <w:sz w:val="24"/>
                <w:szCs w:val="24"/>
              </w:rPr>
            </w:pPr>
            <w:r>
              <w:rPr>
                <w:rFonts w:ascii="宋体" w:hAnsi="宋体" w:cs="宋体" w:hint="eastAsia"/>
                <w:color w:val="000000"/>
                <w:sz w:val="24"/>
                <w:szCs w:val="24"/>
              </w:rPr>
              <w:t>框架</w:t>
            </w:r>
          </w:p>
        </w:tc>
        <w:tc>
          <w:tcPr>
            <w:tcW w:w="5247" w:type="dxa"/>
            <w:gridSpan w:val="3"/>
            <w:vAlign w:val="center"/>
          </w:tcPr>
          <w:p w:rsidR="00861ADE" w:rsidRDefault="00861ADE">
            <w:pPr>
              <w:spacing w:line="360" w:lineRule="auto"/>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1105"/>
          <w:jc w:val="center"/>
        </w:trPr>
        <w:tc>
          <w:tcPr>
            <w:tcW w:w="1367" w:type="dxa"/>
            <w:vMerge/>
            <w:vAlign w:val="center"/>
          </w:tcPr>
          <w:p w:rsidR="00861ADE" w:rsidRDefault="00861ADE">
            <w:pPr>
              <w:spacing w:line="360" w:lineRule="auto"/>
              <w:jc w:val="center"/>
              <w:rPr>
                <w:rFonts w:ascii="宋体" w:cs="宋体"/>
                <w:b/>
                <w:color w:val="000000"/>
                <w:sz w:val="24"/>
                <w:szCs w:val="24"/>
              </w:rPr>
            </w:pPr>
          </w:p>
        </w:tc>
        <w:tc>
          <w:tcPr>
            <w:tcW w:w="1291" w:type="dxa"/>
            <w:vAlign w:val="center"/>
          </w:tcPr>
          <w:p w:rsidR="00861ADE" w:rsidRDefault="00577585">
            <w:pPr>
              <w:spacing w:line="360" w:lineRule="auto"/>
              <w:rPr>
                <w:rFonts w:ascii="宋体" w:cs="宋体"/>
                <w:color w:val="000000"/>
                <w:sz w:val="24"/>
                <w:szCs w:val="24"/>
              </w:rPr>
            </w:pPr>
            <w:r>
              <w:rPr>
                <w:rFonts w:ascii="宋体" w:hAnsi="宋体" w:cs="宋体"/>
                <w:color w:val="000000"/>
                <w:sz w:val="24"/>
                <w:szCs w:val="24"/>
              </w:rPr>
              <w:t>B6</w:t>
            </w:r>
            <w:r>
              <w:rPr>
                <w:rFonts w:ascii="宋体" w:hAnsi="宋体" w:cs="宋体" w:hint="eastAsia"/>
                <w:color w:val="000000"/>
                <w:sz w:val="24"/>
                <w:szCs w:val="24"/>
              </w:rPr>
              <w:t>实施</w:t>
            </w:r>
          </w:p>
          <w:p w:rsidR="00861ADE" w:rsidRDefault="00577585">
            <w:pPr>
              <w:spacing w:line="360" w:lineRule="auto"/>
              <w:ind w:firstLineChars="100" w:firstLine="240"/>
              <w:rPr>
                <w:rFonts w:ascii="宋体" w:cs="宋体"/>
                <w:color w:val="000000"/>
                <w:sz w:val="24"/>
                <w:szCs w:val="24"/>
              </w:rPr>
            </w:pPr>
            <w:r>
              <w:rPr>
                <w:rFonts w:ascii="宋体" w:hAnsi="宋体" w:cs="宋体" w:hint="eastAsia"/>
                <w:color w:val="000000"/>
                <w:sz w:val="24"/>
                <w:szCs w:val="24"/>
              </w:rPr>
              <w:t>与评价</w:t>
            </w:r>
          </w:p>
          <w:p w:rsidR="00861ADE" w:rsidRDefault="00577585">
            <w:pPr>
              <w:spacing w:line="360" w:lineRule="auto"/>
              <w:ind w:firstLineChars="100" w:firstLine="240"/>
              <w:rPr>
                <w:rFonts w:ascii="宋体" w:cs="宋体"/>
                <w:color w:val="000000"/>
                <w:sz w:val="24"/>
                <w:szCs w:val="24"/>
              </w:rPr>
            </w:pPr>
            <w:r>
              <w:rPr>
                <w:rFonts w:ascii="宋体" w:hAnsi="宋体" w:cs="宋体" w:hint="eastAsia"/>
                <w:color w:val="000000"/>
                <w:sz w:val="24"/>
                <w:szCs w:val="24"/>
              </w:rPr>
              <w:t>建议</w:t>
            </w:r>
          </w:p>
        </w:tc>
        <w:tc>
          <w:tcPr>
            <w:tcW w:w="5247" w:type="dxa"/>
            <w:gridSpan w:val="3"/>
            <w:vAlign w:val="center"/>
          </w:tcPr>
          <w:p w:rsidR="00861ADE" w:rsidRDefault="00861ADE">
            <w:pPr>
              <w:spacing w:line="360" w:lineRule="auto"/>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984"/>
          <w:jc w:val="center"/>
        </w:trPr>
        <w:tc>
          <w:tcPr>
            <w:tcW w:w="1367" w:type="dxa"/>
            <w:vMerge w:val="restart"/>
            <w:vAlign w:val="center"/>
          </w:tcPr>
          <w:p w:rsidR="00861ADE" w:rsidRDefault="00577585">
            <w:pPr>
              <w:spacing w:line="360" w:lineRule="auto"/>
              <w:jc w:val="center"/>
              <w:rPr>
                <w:rFonts w:ascii="宋体" w:cs="宋体"/>
                <w:b/>
                <w:color w:val="000000"/>
                <w:sz w:val="24"/>
                <w:szCs w:val="24"/>
              </w:rPr>
            </w:pPr>
            <w:r>
              <w:rPr>
                <w:rFonts w:ascii="宋体" w:hAnsi="宋体" w:cs="宋体"/>
                <w:b/>
                <w:color w:val="000000"/>
                <w:sz w:val="24"/>
                <w:szCs w:val="24"/>
              </w:rPr>
              <w:t>A3</w:t>
            </w:r>
            <w:r>
              <w:rPr>
                <w:rFonts w:ascii="宋体" w:hAnsi="宋体" w:cs="宋体" w:hint="eastAsia"/>
                <w:b/>
                <w:color w:val="000000"/>
                <w:sz w:val="24"/>
                <w:szCs w:val="24"/>
              </w:rPr>
              <w:t>学生</w:t>
            </w:r>
          </w:p>
          <w:p w:rsidR="00861ADE" w:rsidRDefault="00577585">
            <w:pPr>
              <w:spacing w:line="360" w:lineRule="auto"/>
              <w:jc w:val="center"/>
              <w:rPr>
                <w:rFonts w:ascii="宋体" w:cs="宋体"/>
                <w:b/>
                <w:color w:val="000000"/>
                <w:sz w:val="24"/>
                <w:szCs w:val="24"/>
              </w:rPr>
            </w:pPr>
            <w:r>
              <w:rPr>
                <w:rFonts w:ascii="宋体" w:hAnsi="宋体" w:cs="宋体" w:hint="eastAsia"/>
                <w:b/>
                <w:color w:val="000000"/>
                <w:sz w:val="24"/>
                <w:szCs w:val="24"/>
              </w:rPr>
              <w:t>用书</w:t>
            </w:r>
          </w:p>
        </w:tc>
        <w:tc>
          <w:tcPr>
            <w:tcW w:w="1291" w:type="dxa"/>
            <w:vAlign w:val="center"/>
          </w:tcPr>
          <w:p w:rsidR="00861ADE" w:rsidRDefault="00577585">
            <w:pPr>
              <w:adjustRightInd w:val="0"/>
              <w:snapToGrid w:val="0"/>
              <w:spacing w:line="360" w:lineRule="auto"/>
              <w:rPr>
                <w:rFonts w:ascii="宋体" w:cs="宋体"/>
                <w:color w:val="000000"/>
                <w:sz w:val="24"/>
                <w:szCs w:val="24"/>
              </w:rPr>
            </w:pPr>
            <w:r>
              <w:rPr>
                <w:rFonts w:ascii="宋体" w:hAnsi="宋体" w:cs="宋体"/>
                <w:color w:val="000000"/>
                <w:sz w:val="24"/>
                <w:szCs w:val="24"/>
              </w:rPr>
              <w:t>B7</w:t>
            </w:r>
            <w:r>
              <w:rPr>
                <w:rFonts w:ascii="宋体" w:hAnsi="宋体" w:cs="宋体" w:hint="eastAsia"/>
                <w:color w:val="000000"/>
                <w:sz w:val="24"/>
                <w:szCs w:val="24"/>
              </w:rPr>
              <w:t>科学性</w:t>
            </w:r>
          </w:p>
        </w:tc>
        <w:tc>
          <w:tcPr>
            <w:tcW w:w="5247" w:type="dxa"/>
            <w:gridSpan w:val="3"/>
            <w:vAlign w:val="center"/>
          </w:tcPr>
          <w:p w:rsidR="00861ADE" w:rsidRDefault="00861ADE">
            <w:pPr>
              <w:adjustRightInd w:val="0"/>
              <w:snapToGrid w:val="0"/>
              <w:spacing w:line="360" w:lineRule="auto"/>
              <w:jc w:val="left"/>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900"/>
          <w:jc w:val="center"/>
        </w:trPr>
        <w:tc>
          <w:tcPr>
            <w:tcW w:w="1367" w:type="dxa"/>
            <w:vMerge/>
            <w:vAlign w:val="center"/>
          </w:tcPr>
          <w:p w:rsidR="00861ADE" w:rsidRDefault="00861ADE">
            <w:pPr>
              <w:spacing w:line="360" w:lineRule="auto"/>
              <w:jc w:val="center"/>
              <w:rPr>
                <w:rFonts w:ascii="宋体" w:cs="宋体"/>
                <w:b/>
                <w:color w:val="000000"/>
                <w:sz w:val="24"/>
                <w:szCs w:val="24"/>
              </w:rPr>
            </w:pPr>
          </w:p>
        </w:tc>
        <w:tc>
          <w:tcPr>
            <w:tcW w:w="1291" w:type="dxa"/>
            <w:vAlign w:val="center"/>
          </w:tcPr>
          <w:p w:rsidR="00861ADE" w:rsidRDefault="00577585">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B8</w:t>
            </w:r>
            <w:r>
              <w:rPr>
                <w:rFonts w:ascii="宋体" w:hAnsi="宋体" w:cs="宋体" w:hint="eastAsia"/>
                <w:color w:val="000000"/>
                <w:sz w:val="24"/>
                <w:szCs w:val="24"/>
              </w:rPr>
              <w:t>主体性</w:t>
            </w:r>
          </w:p>
        </w:tc>
        <w:tc>
          <w:tcPr>
            <w:tcW w:w="5247" w:type="dxa"/>
            <w:gridSpan w:val="3"/>
            <w:vAlign w:val="center"/>
          </w:tcPr>
          <w:p w:rsidR="00861ADE" w:rsidRDefault="00861ADE">
            <w:pPr>
              <w:adjustRightInd w:val="0"/>
              <w:snapToGrid w:val="0"/>
              <w:spacing w:line="360" w:lineRule="auto"/>
              <w:jc w:val="left"/>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628"/>
          <w:jc w:val="center"/>
        </w:trPr>
        <w:tc>
          <w:tcPr>
            <w:tcW w:w="1367" w:type="dxa"/>
            <w:vMerge/>
            <w:vAlign w:val="center"/>
          </w:tcPr>
          <w:p w:rsidR="00861ADE" w:rsidRDefault="00861ADE">
            <w:pPr>
              <w:spacing w:line="360" w:lineRule="auto"/>
              <w:jc w:val="center"/>
              <w:rPr>
                <w:rFonts w:ascii="宋体" w:cs="宋体"/>
                <w:b/>
                <w:color w:val="000000"/>
                <w:sz w:val="24"/>
                <w:szCs w:val="24"/>
              </w:rPr>
            </w:pPr>
          </w:p>
        </w:tc>
        <w:tc>
          <w:tcPr>
            <w:tcW w:w="1291" w:type="dxa"/>
            <w:vAlign w:val="center"/>
          </w:tcPr>
          <w:p w:rsidR="00861ADE" w:rsidRDefault="00577585">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B9</w:t>
            </w:r>
            <w:r>
              <w:rPr>
                <w:rFonts w:ascii="宋体" w:hAnsi="宋体" w:cs="宋体" w:hint="eastAsia"/>
                <w:color w:val="000000"/>
                <w:sz w:val="24"/>
                <w:szCs w:val="24"/>
              </w:rPr>
              <w:t>趣味性</w:t>
            </w:r>
          </w:p>
        </w:tc>
        <w:tc>
          <w:tcPr>
            <w:tcW w:w="5247" w:type="dxa"/>
            <w:gridSpan w:val="3"/>
            <w:vAlign w:val="center"/>
          </w:tcPr>
          <w:p w:rsidR="00861ADE" w:rsidRDefault="00861ADE">
            <w:pPr>
              <w:adjustRightInd w:val="0"/>
              <w:snapToGrid w:val="0"/>
              <w:spacing w:line="360" w:lineRule="auto"/>
              <w:jc w:val="left"/>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870"/>
          <w:jc w:val="center"/>
        </w:trPr>
        <w:tc>
          <w:tcPr>
            <w:tcW w:w="1367" w:type="dxa"/>
            <w:vMerge w:val="restart"/>
            <w:vAlign w:val="center"/>
          </w:tcPr>
          <w:p w:rsidR="00861ADE" w:rsidRDefault="00577585">
            <w:pPr>
              <w:adjustRightInd w:val="0"/>
              <w:snapToGrid w:val="0"/>
              <w:spacing w:line="360" w:lineRule="auto"/>
              <w:jc w:val="left"/>
              <w:rPr>
                <w:rFonts w:ascii="宋体" w:cs="宋体"/>
                <w:b/>
                <w:color w:val="000000"/>
                <w:sz w:val="24"/>
                <w:szCs w:val="24"/>
              </w:rPr>
            </w:pPr>
            <w:r>
              <w:rPr>
                <w:rFonts w:ascii="宋体" w:hAnsi="宋体" w:cs="宋体"/>
                <w:b/>
                <w:color w:val="000000"/>
                <w:sz w:val="24"/>
                <w:szCs w:val="24"/>
              </w:rPr>
              <w:lastRenderedPageBreak/>
              <w:t>A4</w:t>
            </w:r>
            <w:r>
              <w:rPr>
                <w:rFonts w:ascii="宋体" w:hAnsi="宋体" w:cs="宋体" w:hint="eastAsia"/>
                <w:b/>
                <w:color w:val="000000"/>
                <w:sz w:val="24"/>
                <w:szCs w:val="24"/>
              </w:rPr>
              <w:t>教师</w:t>
            </w:r>
          </w:p>
          <w:p w:rsidR="00861ADE" w:rsidRDefault="00577585">
            <w:pPr>
              <w:adjustRightInd w:val="0"/>
              <w:snapToGrid w:val="0"/>
              <w:spacing w:line="360" w:lineRule="auto"/>
              <w:ind w:firstLineChars="97" w:firstLine="234"/>
              <w:jc w:val="left"/>
              <w:rPr>
                <w:rFonts w:ascii="宋体" w:cs="宋体"/>
                <w:b/>
                <w:color w:val="000000"/>
                <w:sz w:val="24"/>
                <w:szCs w:val="24"/>
              </w:rPr>
            </w:pPr>
            <w:r>
              <w:rPr>
                <w:rFonts w:ascii="宋体" w:hAnsi="宋体" w:cs="宋体" w:hint="eastAsia"/>
                <w:b/>
                <w:color w:val="000000"/>
                <w:sz w:val="24"/>
                <w:szCs w:val="24"/>
              </w:rPr>
              <w:t>用书</w:t>
            </w:r>
          </w:p>
        </w:tc>
        <w:tc>
          <w:tcPr>
            <w:tcW w:w="1291" w:type="dxa"/>
            <w:vAlign w:val="center"/>
          </w:tcPr>
          <w:p w:rsidR="00861ADE" w:rsidRDefault="00577585">
            <w:pPr>
              <w:widowControl/>
              <w:adjustRightInd w:val="0"/>
              <w:snapToGrid w:val="0"/>
              <w:spacing w:line="360" w:lineRule="auto"/>
              <w:jc w:val="center"/>
              <w:rPr>
                <w:rFonts w:ascii="宋体" w:cs="宋体"/>
                <w:color w:val="000000"/>
                <w:sz w:val="24"/>
                <w:szCs w:val="24"/>
              </w:rPr>
            </w:pPr>
            <w:r>
              <w:rPr>
                <w:rFonts w:ascii="宋体" w:hAnsi="宋体" w:cs="宋体"/>
                <w:color w:val="000000"/>
                <w:sz w:val="24"/>
                <w:szCs w:val="24"/>
              </w:rPr>
              <w:t>B10</w:t>
            </w:r>
            <w:r>
              <w:rPr>
                <w:rFonts w:ascii="宋体" w:hAnsi="宋体" w:cs="宋体" w:hint="eastAsia"/>
                <w:color w:val="000000"/>
                <w:sz w:val="24"/>
                <w:szCs w:val="24"/>
              </w:rPr>
              <w:t>教材解读</w:t>
            </w:r>
          </w:p>
        </w:tc>
        <w:tc>
          <w:tcPr>
            <w:tcW w:w="5247" w:type="dxa"/>
            <w:gridSpan w:val="3"/>
            <w:vAlign w:val="center"/>
          </w:tcPr>
          <w:p w:rsidR="00861ADE" w:rsidRDefault="00861ADE">
            <w:pPr>
              <w:adjustRightInd w:val="0"/>
              <w:snapToGrid w:val="0"/>
              <w:spacing w:line="360" w:lineRule="auto"/>
              <w:jc w:val="left"/>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302"/>
          <w:jc w:val="center"/>
        </w:trPr>
        <w:tc>
          <w:tcPr>
            <w:tcW w:w="1367" w:type="dxa"/>
            <w:vMerge/>
            <w:vAlign w:val="center"/>
          </w:tcPr>
          <w:p w:rsidR="00861ADE" w:rsidRDefault="00861ADE">
            <w:pPr>
              <w:adjustRightInd w:val="0"/>
              <w:snapToGrid w:val="0"/>
              <w:spacing w:line="360" w:lineRule="auto"/>
              <w:jc w:val="left"/>
              <w:rPr>
                <w:rFonts w:ascii="宋体" w:cs="宋体"/>
                <w:b/>
                <w:color w:val="000000"/>
                <w:sz w:val="24"/>
                <w:szCs w:val="24"/>
              </w:rPr>
            </w:pPr>
          </w:p>
        </w:tc>
        <w:tc>
          <w:tcPr>
            <w:tcW w:w="1291" w:type="dxa"/>
            <w:vAlign w:val="center"/>
          </w:tcPr>
          <w:p w:rsidR="00861ADE" w:rsidRDefault="00577585">
            <w:pPr>
              <w:widowControl/>
              <w:adjustRightInd w:val="0"/>
              <w:snapToGrid w:val="0"/>
              <w:spacing w:line="360" w:lineRule="auto"/>
              <w:jc w:val="center"/>
              <w:rPr>
                <w:rFonts w:ascii="宋体" w:cs="宋体"/>
                <w:color w:val="000000"/>
                <w:sz w:val="24"/>
                <w:szCs w:val="24"/>
              </w:rPr>
            </w:pPr>
            <w:r>
              <w:rPr>
                <w:rFonts w:ascii="宋体" w:hAnsi="宋体" w:cs="宋体"/>
                <w:color w:val="000000"/>
                <w:sz w:val="24"/>
                <w:szCs w:val="24"/>
              </w:rPr>
              <w:t>B11</w:t>
            </w:r>
            <w:r>
              <w:rPr>
                <w:rFonts w:ascii="宋体" w:hAnsi="宋体" w:cs="宋体" w:hint="eastAsia"/>
                <w:color w:val="000000"/>
                <w:sz w:val="24"/>
                <w:szCs w:val="24"/>
              </w:rPr>
              <w:t>教学</w:t>
            </w:r>
          </w:p>
          <w:p w:rsidR="00861ADE" w:rsidRDefault="00577585">
            <w:pPr>
              <w:widowControl/>
              <w:adjustRightInd w:val="0"/>
              <w:snapToGrid w:val="0"/>
              <w:spacing w:line="360" w:lineRule="auto"/>
              <w:jc w:val="center"/>
              <w:rPr>
                <w:rFonts w:ascii="宋体" w:cs="宋体"/>
                <w:color w:val="000000"/>
                <w:sz w:val="24"/>
                <w:szCs w:val="24"/>
              </w:rPr>
            </w:pPr>
            <w:r>
              <w:rPr>
                <w:rFonts w:ascii="宋体" w:hAnsi="宋体" w:cs="宋体" w:hint="eastAsia"/>
                <w:color w:val="000000"/>
                <w:sz w:val="24"/>
                <w:szCs w:val="24"/>
              </w:rPr>
              <w:t>指导</w:t>
            </w:r>
          </w:p>
        </w:tc>
        <w:tc>
          <w:tcPr>
            <w:tcW w:w="5247" w:type="dxa"/>
            <w:gridSpan w:val="3"/>
            <w:vAlign w:val="center"/>
          </w:tcPr>
          <w:p w:rsidR="00861ADE" w:rsidRDefault="00861ADE">
            <w:pPr>
              <w:adjustRightInd w:val="0"/>
              <w:snapToGrid w:val="0"/>
              <w:spacing w:line="360" w:lineRule="auto"/>
              <w:jc w:val="left"/>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1540"/>
          <w:jc w:val="center"/>
        </w:trPr>
        <w:tc>
          <w:tcPr>
            <w:tcW w:w="1367" w:type="dxa"/>
            <w:vMerge/>
            <w:vAlign w:val="center"/>
          </w:tcPr>
          <w:p w:rsidR="00861ADE" w:rsidRDefault="00861ADE">
            <w:pPr>
              <w:adjustRightInd w:val="0"/>
              <w:snapToGrid w:val="0"/>
              <w:spacing w:line="360" w:lineRule="auto"/>
              <w:jc w:val="left"/>
              <w:rPr>
                <w:rFonts w:ascii="宋体" w:cs="宋体"/>
                <w:b/>
                <w:color w:val="000000"/>
                <w:sz w:val="24"/>
                <w:szCs w:val="24"/>
              </w:rPr>
            </w:pPr>
          </w:p>
        </w:tc>
        <w:tc>
          <w:tcPr>
            <w:tcW w:w="1291" w:type="dxa"/>
            <w:vAlign w:val="center"/>
          </w:tcPr>
          <w:p w:rsidR="00861ADE" w:rsidRDefault="00577585">
            <w:pPr>
              <w:widowControl/>
              <w:adjustRightInd w:val="0"/>
              <w:snapToGrid w:val="0"/>
              <w:spacing w:line="360" w:lineRule="auto"/>
              <w:jc w:val="center"/>
              <w:rPr>
                <w:rFonts w:ascii="宋体" w:cs="宋体"/>
                <w:color w:val="000000"/>
                <w:sz w:val="24"/>
                <w:szCs w:val="24"/>
              </w:rPr>
            </w:pPr>
            <w:r>
              <w:rPr>
                <w:rFonts w:ascii="宋体" w:hAnsi="宋体" w:cs="宋体"/>
                <w:color w:val="000000"/>
                <w:sz w:val="24"/>
                <w:szCs w:val="24"/>
              </w:rPr>
              <w:t>B12</w:t>
            </w:r>
            <w:r>
              <w:rPr>
                <w:rFonts w:ascii="宋体" w:hAnsi="宋体" w:cs="宋体" w:hint="eastAsia"/>
                <w:color w:val="000000"/>
                <w:sz w:val="24"/>
                <w:szCs w:val="24"/>
              </w:rPr>
              <w:t>配套</w:t>
            </w:r>
          </w:p>
          <w:p w:rsidR="00861ADE" w:rsidRDefault="00577585">
            <w:pPr>
              <w:widowControl/>
              <w:adjustRightInd w:val="0"/>
              <w:snapToGrid w:val="0"/>
              <w:spacing w:line="360" w:lineRule="auto"/>
              <w:jc w:val="center"/>
              <w:rPr>
                <w:rFonts w:ascii="宋体" w:cs="宋体"/>
                <w:color w:val="000000"/>
                <w:sz w:val="24"/>
                <w:szCs w:val="24"/>
              </w:rPr>
            </w:pPr>
            <w:r>
              <w:rPr>
                <w:rFonts w:ascii="宋体" w:hAnsi="宋体" w:cs="宋体" w:hint="eastAsia"/>
                <w:color w:val="000000"/>
                <w:sz w:val="24"/>
                <w:szCs w:val="24"/>
              </w:rPr>
              <w:t>材料</w:t>
            </w:r>
          </w:p>
        </w:tc>
        <w:tc>
          <w:tcPr>
            <w:tcW w:w="5247" w:type="dxa"/>
            <w:gridSpan w:val="3"/>
            <w:vAlign w:val="center"/>
          </w:tcPr>
          <w:p w:rsidR="00861ADE" w:rsidRDefault="00861ADE">
            <w:pPr>
              <w:adjustRightInd w:val="0"/>
              <w:snapToGrid w:val="0"/>
              <w:spacing w:line="360" w:lineRule="auto"/>
              <w:jc w:val="left"/>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1335"/>
          <w:jc w:val="center"/>
        </w:trPr>
        <w:tc>
          <w:tcPr>
            <w:tcW w:w="1367" w:type="dxa"/>
            <w:vMerge w:val="restart"/>
            <w:vAlign w:val="center"/>
          </w:tcPr>
          <w:p w:rsidR="00861ADE" w:rsidRDefault="00577585">
            <w:pPr>
              <w:adjustRightInd w:val="0"/>
              <w:snapToGrid w:val="0"/>
              <w:spacing w:line="360" w:lineRule="auto"/>
              <w:jc w:val="left"/>
              <w:rPr>
                <w:rFonts w:ascii="宋体" w:cs="宋体"/>
                <w:b/>
                <w:color w:val="000000"/>
                <w:sz w:val="24"/>
                <w:szCs w:val="24"/>
              </w:rPr>
            </w:pPr>
            <w:r>
              <w:rPr>
                <w:rFonts w:ascii="宋体" w:hAnsi="宋体" w:cs="宋体"/>
                <w:b/>
                <w:color w:val="000000"/>
                <w:sz w:val="24"/>
                <w:szCs w:val="24"/>
              </w:rPr>
              <w:t>A5</w:t>
            </w:r>
            <w:r>
              <w:rPr>
                <w:rFonts w:ascii="宋体" w:hAnsi="宋体" w:cs="宋体" w:hint="eastAsia"/>
                <w:b/>
                <w:color w:val="000000"/>
                <w:sz w:val="24"/>
                <w:szCs w:val="24"/>
              </w:rPr>
              <w:t>课程</w:t>
            </w:r>
          </w:p>
          <w:p w:rsidR="00861ADE" w:rsidRDefault="00577585">
            <w:pPr>
              <w:adjustRightInd w:val="0"/>
              <w:snapToGrid w:val="0"/>
              <w:spacing w:line="360" w:lineRule="auto"/>
              <w:ind w:firstLineChars="98" w:firstLine="236"/>
              <w:jc w:val="left"/>
              <w:rPr>
                <w:rFonts w:ascii="宋体" w:cs="宋体"/>
                <w:b/>
                <w:color w:val="000000"/>
                <w:sz w:val="24"/>
                <w:szCs w:val="24"/>
              </w:rPr>
            </w:pPr>
            <w:r>
              <w:rPr>
                <w:rFonts w:ascii="宋体" w:hAnsi="宋体" w:cs="宋体" w:hint="eastAsia"/>
                <w:b/>
                <w:color w:val="000000"/>
                <w:sz w:val="24"/>
                <w:szCs w:val="24"/>
              </w:rPr>
              <w:t>扩展</w:t>
            </w:r>
          </w:p>
          <w:p w:rsidR="00861ADE" w:rsidRDefault="00577585">
            <w:pPr>
              <w:adjustRightInd w:val="0"/>
              <w:snapToGrid w:val="0"/>
              <w:spacing w:line="360" w:lineRule="auto"/>
              <w:ind w:firstLineChars="98" w:firstLine="236"/>
              <w:jc w:val="left"/>
              <w:rPr>
                <w:rFonts w:ascii="宋体" w:cs="宋体"/>
                <w:b/>
                <w:color w:val="000000"/>
                <w:sz w:val="24"/>
                <w:szCs w:val="24"/>
              </w:rPr>
            </w:pPr>
            <w:r>
              <w:rPr>
                <w:rFonts w:ascii="宋体" w:hAnsi="宋体" w:cs="宋体" w:hint="eastAsia"/>
                <w:b/>
                <w:color w:val="000000"/>
                <w:sz w:val="24"/>
                <w:szCs w:val="24"/>
              </w:rPr>
              <w:t>资源</w:t>
            </w:r>
          </w:p>
        </w:tc>
        <w:tc>
          <w:tcPr>
            <w:tcW w:w="1291" w:type="dxa"/>
            <w:vAlign w:val="center"/>
          </w:tcPr>
          <w:p w:rsidR="00861ADE" w:rsidRDefault="00577585">
            <w:pPr>
              <w:adjustRightInd w:val="0"/>
              <w:snapToGrid w:val="0"/>
              <w:spacing w:line="360" w:lineRule="auto"/>
              <w:jc w:val="center"/>
              <w:rPr>
                <w:rFonts w:ascii="宋体" w:cs="宋体"/>
                <w:color w:val="000000"/>
                <w:sz w:val="24"/>
                <w:szCs w:val="24"/>
              </w:rPr>
            </w:pPr>
            <w:r>
              <w:rPr>
                <w:rFonts w:ascii="宋体" w:hAnsi="宋体" w:cs="宋体"/>
                <w:color w:val="000000"/>
                <w:sz w:val="24"/>
                <w:szCs w:val="24"/>
              </w:rPr>
              <w:t>B13</w:t>
            </w:r>
            <w:r>
              <w:rPr>
                <w:rFonts w:ascii="宋体" w:hAnsi="宋体" w:cs="宋体" w:hint="eastAsia"/>
                <w:color w:val="000000"/>
                <w:sz w:val="24"/>
                <w:szCs w:val="24"/>
              </w:rPr>
              <w:t>教学</w:t>
            </w:r>
          </w:p>
          <w:p w:rsidR="00861ADE" w:rsidRDefault="00577585">
            <w:pPr>
              <w:adjustRightInd w:val="0"/>
              <w:snapToGrid w:val="0"/>
              <w:spacing w:line="360" w:lineRule="auto"/>
              <w:ind w:firstLineChars="100" w:firstLine="240"/>
              <w:jc w:val="center"/>
              <w:rPr>
                <w:rFonts w:ascii="宋体" w:cs="宋体"/>
                <w:color w:val="000000"/>
                <w:kern w:val="0"/>
                <w:sz w:val="24"/>
                <w:szCs w:val="24"/>
              </w:rPr>
            </w:pPr>
            <w:r>
              <w:rPr>
                <w:rFonts w:ascii="宋体" w:hAnsi="宋体" w:cs="宋体" w:hint="eastAsia"/>
                <w:color w:val="000000"/>
                <w:sz w:val="24"/>
                <w:szCs w:val="24"/>
              </w:rPr>
              <w:t>资源</w:t>
            </w:r>
          </w:p>
        </w:tc>
        <w:tc>
          <w:tcPr>
            <w:tcW w:w="5247" w:type="dxa"/>
            <w:gridSpan w:val="3"/>
            <w:vAlign w:val="center"/>
          </w:tcPr>
          <w:p w:rsidR="00861ADE" w:rsidRDefault="00861ADE">
            <w:pPr>
              <w:adjustRightInd w:val="0"/>
              <w:snapToGrid w:val="0"/>
              <w:spacing w:line="360" w:lineRule="auto"/>
              <w:jc w:val="left"/>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1455"/>
          <w:jc w:val="center"/>
        </w:trPr>
        <w:tc>
          <w:tcPr>
            <w:tcW w:w="1367" w:type="dxa"/>
            <w:vMerge/>
            <w:vAlign w:val="center"/>
          </w:tcPr>
          <w:p w:rsidR="00861ADE" w:rsidRDefault="00861ADE">
            <w:pPr>
              <w:spacing w:line="360" w:lineRule="auto"/>
              <w:jc w:val="center"/>
              <w:rPr>
                <w:rFonts w:ascii="宋体" w:cs="宋体"/>
                <w:b/>
                <w:color w:val="000000"/>
                <w:sz w:val="24"/>
                <w:szCs w:val="24"/>
              </w:rPr>
            </w:pPr>
          </w:p>
        </w:tc>
        <w:tc>
          <w:tcPr>
            <w:tcW w:w="1291" w:type="dxa"/>
            <w:vAlign w:val="center"/>
          </w:tcPr>
          <w:p w:rsidR="00861ADE" w:rsidRDefault="00577585">
            <w:pPr>
              <w:adjustRightInd w:val="0"/>
              <w:snapToGrid w:val="0"/>
              <w:spacing w:line="360" w:lineRule="auto"/>
              <w:jc w:val="center"/>
              <w:rPr>
                <w:rFonts w:ascii="宋体" w:cs="宋体"/>
                <w:color w:val="000000"/>
                <w:sz w:val="24"/>
                <w:szCs w:val="24"/>
              </w:rPr>
            </w:pPr>
            <w:r>
              <w:rPr>
                <w:rFonts w:ascii="宋体" w:hAnsi="宋体" w:cs="宋体"/>
                <w:color w:val="000000"/>
                <w:sz w:val="24"/>
                <w:szCs w:val="24"/>
              </w:rPr>
              <w:t>B14</w:t>
            </w:r>
            <w:r>
              <w:rPr>
                <w:rFonts w:ascii="宋体" w:hAnsi="宋体" w:cs="宋体" w:hint="eastAsia"/>
                <w:color w:val="000000"/>
                <w:sz w:val="24"/>
                <w:szCs w:val="24"/>
              </w:rPr>
              <w:t>评价</w:t>
            </w:r>
          </w:p>
          <w:p w:rsidR="00861ADE" w:rsidRDefault="00577585">
            <w:pPr>
              <w:adjustRightInd w:val="0"/>
              <w:snapToGrid w:val="0"/>
              <w:spacing w:line="360" w:lineRule="auto"/>
              <w:jc w:val="center"/>
              <w:rPr>
                <w:rFonts w:ascii="宋体" w:cs="宋体"/>
                <w:color w:val="000000"/>
                <w:sz w:val="24"/>
                <w:szCs w:val="24"/>
              </w:rPr>
            </w:pPr>
            <w:r>
              <w:rPr>
                <w:rFonts w:ascii="宋体" w:hAnsi="宋体" w:cs="宋体" w:hint="eastAsia"/>
                <w:color w:val="000000"/>
                <w:sz w:val="24"/>
                <w:szCs w:val="24"/>
              </w:rPr>
              <w:t>资源</w:t>
            </w:r>
          </w:p>
        </w:tc>
        <w:tc>
          <w:tcPr>
            <w:tcW w:w="5247" w:type="dxa"/>
            <w:gridSpan w:val="3"/>
            <w:vAlign w:val="center"/>
          </w:tcPr>
          <w:p w:rsidR="00861ADE" w:rsidRDefault="00861ADE">
            <w:pPr>
              <w:adjustRightInd w:val="0"/>
              <w:snapToGrid w:val="0"/>
              <w:spacing w:line="360" w:lineRule="auto"/>
              <w:jc w:val="left"/>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848"/>
          <w:jc w:val="center"/>
        </w:trPr>
        <w:tc>
          <w:tcPr>
            <w:tcW w:w="1367" w:type="dxa"/>
            <w:vMerge/>
            <w:vAlign w:val="center"/>
          </w:tcPr>
          <w:p w:rsidR="00861ADE" w:rsidRDefault="00861ADE">
            <w:pPr>
              <w:spacing w:line="360" w:lineRule="auto"/>
              <w:jc w:val="center"/>
              <w:rPr>
                <w:rFonts w:ascii="宋体" w:cs="宋体"/>
                <w:b/>
                <w:color w:val="000000"/>
                <w:sz w:val="24"/>
                <w:szCs w:val="24"/>
              </w:rPr>
            </w:pPr>
          </w:p>
        </w:tc>
        <w:tc>
          <w:tcPr>
            <w:tcW w:w="1291" w:type="dxa"/>
            <w:vAlign w:val="center"/>
          </w:tcPr>
          <w:p w:rsidR="00861ADE" w:rsidRDefault="00577585">
            <w:pPr>
              <w:spacing w:line="360" w:lineRule="auto"/>
              <w:rPr>
                <w:rFonts w:ascii="宋体" w:cs="宋体"/>
                <w:color w:val="000000"/>
                <w:sz w:val="24"/>
                <w:szCs w:val="24"/>
              </w:rPr>
            </w:pPr>
            <w:r>
              <w:rPr>
                <w:rFonts w:ascii="宋体" w:hAnsi="宋体" w:cs="宋体"/>
                <w:color w:val="000000"/>
                <w:sz w:val="24"/>
                <w:szCs w:val="24"/>
              </w:rPr>
              <w:t>B15</w:t>
            </w:r>
            <w:r>
              <w:rPr>
                <w:rFonts w:ascii="宋体" w:hAnsi="宋体" w:cs="宋体" w:hint="eastAsia"/>
                <w:color w:val="000000"/>
                <w:sz w:val="24"/>
                <w:szCs w:val="24"/>
              </w:rPr>
              <w:t>网站及其他</w:t>
            </w:r>
          </w:p>
          <w:p w:rsidR="00861ADE" w:rsidRDefault="00577585">
            <w:pPr>
              <w:spacing w:line="360" w:lineRule="auto"/>
              <w:ind w:firstLineChars="150" w:firstLine="360"/>
              <w:rPr>
                <w:rFonts w:ascii="宋体" w:cs="宋体"/>
                <w:color w:val="000000"/>
                <w:sz w:val="24"/>
                <w:szCs w:val="24"/>
              </w:rPr>
            </w:pPr>
            <w:r>
              <w:rPr>
                <w:rFonts w:ascii="宋体" w:hAnsi="宋体" w:cs="宋体" w:hint="eastAsia"/>
                <w:color w:val="000000"/>
                <w:sz w:val="24"/>
                <w:szCs w:val="24"/>
              </w:rPr>
              <w:t>资源</w:t>
            </w:r>
          </w:p>
        </w:tc>
        <w:tc>
          <w:tcPr>
            <w:tcW w:w="5247" w:type="dxa"/>
            <w:gridSpan w:val="3"/>
            <w:vAlign w:val="center"/>
          </w:tcPr>
          <w:p w:rsidR="00861ADE" w:rsidRDefault="00861ADE">
            <w:pPr>
              <w:adjustRightInd w:val="0"/>
              <w:snapToGrid w:val="0"/>
              <w:spacing w:line="360" w:lineRule="auto"/>
              <w:jc w:val="left"/>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945"/>
          <w:jc w:val="center"/>
        </w:trPr>
        <w:tc>
          <w:tcPr>
            <w:tcW w:w="1367" w:type="dxa"/>
            <w:vMerge w:val="restart"/>
            <w:vAlign w:val="center"/>
          </w:tcPr>
          <w:p w:rsidR="00861ADE" w:rsidRDefault="00577585">
            <w:pPr>
              <w:adjustRightInd w:val="0"/>
              <w:snapToGrid w:val="0"/>
              <w:spacing w:line="360" w:lineRule="auto"/>
              <w:jc w:val="center"/>
              <w:rPr>
                <w:rFonts w:ascii="宋体" w:cs="宋体"/>
                <w:b/>
                <w:color w:val="000000"/>
                <w:sz w:val="24"/>
                <w:szCs w:val="24"/>
              </w:rPr>
            </w:pPr>
            <w:r>
              <w:rPr>
                <w:rFonts w:ascii="宋体" w:hAnsi="宋体" w:cs="宋体"/>
                <w:b/>
                <w:color w:val="000000"/>
                <w:sz w:val="24"/>
                <w:szCs w:val="24"/>
              </w:rPr>
              <w:t>A6</w:t>
            </w:r>
            <w:r>
              <w:rPr>
                <w:rFonts w:ascii="宋体" w:hAnsi="宋体" w:cs="宋体" w:hint="eastAsia"/>
                <w:b/>
                <w:color w:val="000000"/>
                <w:sz w:val="24"/>
                <w:szCs w:val="24"/>
              </w:rPr>
              <w:t>培训</w:t>
            </w:r>
          </w:p>
          <w:p w:rsidR="00861ADE" w:rsidRDefault="00577585">
            <w:pPr>
              <w:adjustRightInd w:val="0"/>
              <w:snapToGrid w:val="0"/>
              <w:spacing w:line="360" w:lineRule="auto"/>
              <w:jc w:val="center"/>
              <w:rPr>
                <w:rFonts w:ascii="宋体" w:cs="宋体"/>
                <w:b/>
                <w:color w:val="000000"/>
                <w:sz w:val="24"/>
                <w:szCs w:val="24"/>
              </w:rPr>
            </w:pPr>
            <w:r>
              <w:rPr>
                <w:rFonts w:ascii="宋体" w:hAnsi="宋体" w:cs="宋体" w:hint="eastAsia"/>
                <w:b/>
                <w:color w:val="000000"/>
                <w:sz w:val="24"/>
                <w:szCs w:val="24"/>
              </w:rPr>
              <w:t>服务</w:t>
            </w:r>
          </w:p>
          <w:p w:rsidR="00861ADE" w:rsidRDefault="00577585">
            <w:pPr>
              <w:adjustRightInd w:val="0"/>
              <w:snapToGrid w:val="0"/>
              <w:spacing w:line="360" w:lineRule="auto"/>
              <w:jc w:val="center"/>
              <w:rPr>
                <w:rFonts w:ascii="宋体" w:cs="宋体"/>
                <w:b/>
                <w:color w:val="000000"/>
                <w:sz w:val="24"/>
                <w:szCs w:val="24"/>
              </w:rPr>
            </w:pPr>
            <w:r>
              <w:rPr>
                <w:rFonts w:ascii="宋体" w:hAnsi="宋体" w:cs="宋体" w:hint="eastAsia"/>
                <w:b/>
                <w:color w:val="000000"/>
                <w:sz w:val="24"/>
                <w:szCs w:val="24"/>
              </w:rPr>
              <w:t>方式</w:t>
            </w:r>
          </w:p>
        </w:tc>
        <w:tc>
          <w:tcPr>
            <w:tcW w:w="1291" w:type="dxa"/>
            <w:vAlign w:val="center"/>
          </w:tcPr>
          <w:p w:rsidR="00861ADE" w:rsidRDefault="00577585">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B16</w:t>
            </w:r>
            <w:r>
              <w:rPr>
                <w:rFonts w:ascii="宋体" w:hAnsi="宋体" w:cs="宋体" w:hint="eastAsia"/>
                <w:color w:val="000000"/>
                <w:sz w:val="24"/>
                <w:szCs w:val="24"/>
              </w:rPr>
              <w:t>培训</w:t>
            </w:r>
          </w:p>
          <w:p w:rsidR="00861ADE" w:rsidRDefault="00577585">
            <w:pPr>
              <w:spacing w:line="360" w:lineRule="auto"/>
              <w:ind w:firstLineChars="150" w:firstLine="360"/>
              <w:rPr>
                <w:rFonts w:ascii="宋体" w:cs="宋体"/>
                <w:color w:val="000000"/>
                <w:sz w:val="24"/>
                <w:szCs w:val="24"/>
              </w:rPr>
            </w:pPr>
            <w:r>
              <w:rPr>
                <w:rFonts w:ascii="宋体" w:hAnsi="宋体" w:cs="宋体" w:hint="eastAsia"/>
                <w:color w:val="000000"/>
                <w:sz w:val="24"/>
                <w:szCs w:val="24"/>
              </w:rPr>
              <w:t>体制</w:t>
            </w:r>
          </w:p>
        </w:tc>
        <w:tc>
          <w:tcPr>
            <w:tcW w:w="5247" w:type="dxa"/>
            <w:gridSpan w:val="3"/>
            <w:vAlign w:val="center"/>
          </w:tcPr>
          <w:p w:rsidR="00861ADE" w:rsidRDefault="00861ADE">
            <w:pPr>
              <w:adjustRightInd w:val="0"/>
              <w:snapToGrid w:val="0"/>
              <w:spacing w:line="360" w:lineRule="auto"/>
              <w:jc w:val="left"/>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458"/>
          <w:jc w:val="center"/>
        </w:trPr>
        <w:tc>
          <w:tcPr>
            <w:tcW w:w="1367" w:type="dxa"/>
            <w:vMerge/>
            <w:vAlign w:val="center"/>
          </w:tcPr>
          <w:p w:rsidR="00861ADE" w:rsidRDefault="00861ADE">
            <w:pPr>
              <w:spacing w:line="360" w:lineRule="auto"/>
              <w:jc w:val="center"/>
              <w:rPr>
                <w:rFonts w:ascii="宋体" w:cs="宋体"/>
                <w:b/>
                <w:color w:val="000000"/>
                <w:sz w:val="24"/>
                <w:szCs w:val="24"/>
              </w:rPr>
            </w:pPr>
          </w:p>
        </w:tc>
        <w:tc>
          <w:tcPr>
            <w:tcW w:w="1291" w:type="dxa"/>
            <w:vAlign w:val="center"/>
          </w:tcPr>
          <w:p w:rsidR="00861ADE" w:rsidRDefault="00577585">
            <w:pPr>
              <w:spacing w:line="360" w:lineRule="auto"/>
              <w:rPr>
                <w:rFonts w:ascii="宋体" w:cs="宋体"/>
                <w:color w:val="000000"/>
                <w:sz w:val="24"/>
                <w:szCs w:val="24"/>
              </w:rPr>
            </w:pPr>
            <w:r>
              <w:rPr>
                <w:rFonts w:ascii="宋体" w:hAnsi="宋体" w:cs="宋体"/>
                <w:color w:val="000000"/>
                <w:sz w:val="24"/>
                <w:szCs w:val="24"/>
              </w:rPr>
              <w:t>B17</w:t>
            </w:r>
            <w:r>
              <w:rPr>
                <w:rFonts w:ascii="宋体" w:hAnsi="宋体" w:cs="宋体" w:hint="eastAsia"/>
                <w:color w:val="000000"/>
                <w:sz w:val="24"/>
                <w:szCs w:val="24"/>
              </w:rPr>
              <w:t>培训方式</w:t>
            </w:r>
          </w:p>
        </w:tc>
        <w:tc>
          <w:tcPr>
            <w:tcW w:w="5247" w:type="dxa"/>
            <w:gridSpan w:val="3"/>
            <w:vAlign w:val="center"/>
          </w:tcPr>
          <w:p w:rsidR="00861ADE" w:rsidRDefault="00861ADE">
            <w:pPr>
              <w:adjustRightInd w:val="0"/>
              <w:snapToGrid w:val="0"/>
              <w:spacing w:line="360" w:lineRule="auto"/>
              <w:jc w:val="left"/>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1405"/>
          <w:jc w:val="center"/>
        </w:trPr>
        <w:tc>
          <w:tcPr>
            <w:tcW w:w="1367" w:type="dxa"/>
            <w:vMerge/>
            <w:vAlign w:val="center"/>
          </w:tcPr>
          <w:p w:rsidR="00861ADE" w:rsidRDefault="00861ADE">
            <w:pPr>
              <w:spacing w:line="360" w:lineRule="auto"/>
              <w:jc w:val="center"/>
              <w:rPr>
                <w:rFonts w:ascii="宋体" w:cs="宋体"/>
                <w:b/>
                <w:color w:val="000000"/>
                <w:sz w:val="24"/>
                <w:szCs w:val="24"/>
              </w:rPr>
            </w:pPr>
          </w:p>
        </w:tc>
        <w:tc>
          <w:tcPr>
            <w:tcW w:w="1291" w:type="dxa"/>
            <w:vAlign w:val="center"/>
          </w:tcPr>
          <w:p w:rsidR="00861ADE" w:rsidRDefault="00577585">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B18</w:t>
            </w:r>
            <w:r>
              <w:rPr>
                <w:rFonts w:ascii="宋体" w:hAnsi="宋体" w:cs="宋体" w:hint="eastAsia"/>
                <w:color w:val="000000"/>
                <w:sz w:val="24"/>
                <w:szCs w:val="24"/>
              </w:rPr>
              <w:t>服务</w:t>
            </w:r>
          </w:p>
          <w:p w:rsidR="00861ADE" w:rsidRDefault="00577585">
            <w:pPr>
              <w:spacing w:line="360" w:lineRule="auto"/>
              <w:ind w:firstLineChars="150" w:firstLine="360"/>
              <w:rPr>
                <w:rFonts w:ascii="宋体" w:cs="宋体"/>
                <w:color w:val="000000"/>
                <w:sz w:val="24"/>
                <w:szCs w:val="24"/>
              </w:rPr>
            </w:pPr>
            <w:r>
              <w:rPr>
                <w:rFonts w:ascii="宋体" w:hAnsi="宋体" w:cs="宋体" w:hint="eastAsia"/>
                <w:color w:val="000000"/>
                <w:sz w:val="24"/>
                <w:szCs w:val="24"/>
              </w:rPr>
              <w:t>保障</w:t>
            </w:r>
          </w:p>
        </w:tc>
        <w:tc>
          <w:tcPr>
            <w:tcW w:w="5247" w:type="dxa"/>
            <w:gridSpan w:val="3"/>
            <w:vAlign w:val="center"/>
          </w:tcPr>
          <w:p w:rsidR="00861ADE" w:rsidRDefault="00861ADE">
            <w:pPr>
              <w:adjustRightInd w:val="0"/>
              <w:snapToGrid w:val="0"/>
              <w:spacing w:line="360" w:lineRule="auto"/>
              <w:jc w:val="left"/>
              <w:rPr>
                <w:rFonts w:ascii="宋体" w:cs="宋体"/>
                <w:color w:val="000000"/>
                <w:sz w:val="24"/>
                <w:szCs w:val="24"/>
              </w:rPr>
            </w:pPr>
          </w:p>
        </w:tc>
        <w:tc>
          <w:tcPr>
            <w:tcW w:w="850" w:type="dxa"/>
            <w:vAlign w:val="center"/>
          </w:tcPr>
          <w:p w:rsidR="00861ADE" w:rsidRDefault="00861ADE">
            <w:pPr>
              <w:spacing w:line="360" w:lineRule="auto"/>
              <w:rPr>
                <w:rFonts w:ascii="宋体" w:cs="宋体"/>
                <w:color w:val="000000"/>
                <w:sz w:val="24"/>
                <w:szCs w:val="24"/>
              </w:rPr>
            </w:pPr>
          </w:p>
        </w:tc>
      </w:tr>
      <w:tr w:rsidR="00861ADE">
        <w:trPr>
          <w:trHeight w:val="1870"/>
          <w:jc w:val="center"/>
        </w:trPr>
        <w:tc>
          <w:tcPr>
            <w:tcW w:w="1367" w:type="dxa"/>
            <w:vAlign w:val="center"/>
          </w:tcPr>
          <w:p w:rsidR="00861ADE" w:rsidRDefault="00577585">
            <w:pPr>
              <w:spacing w:line="360" w:lineRule="auto"/>
              <w:jc w:val="center"/>
              <w:rPr>
                <w:rFonts w:ascii="宋体" w:cs="宋体"/>
                <w:b/>
                <w:color w:val="000000"/>
                <w:sz w:val="24"/>
                <w:szCs w:val="24"/>
              </w:rPr>
            </w:pPr>
            <w:r>
              <w:rPr>
                <w:rFonts w:ascii="宋体" w:hAnsi="宋体" w:cs="宋体"/>
                <w:b/>
                <w:color w:val="000000"/>
                <w:sz w:val="24"/>
                <w:szCs w:val="24"/>
              </w:rPr>
              <w:t>A7</w:t>
            </w:r>
            <w:proofErr w:type="gramStart"/>
            <w:r>
              <w:rPr>
                <w:rFonts w:ascii="宋体" w:hAnsi="宋体" w:cs="宋体" w:hint="eastAsia"/>
                <w:b/>
                <w:color w:val="000000"/>
                <w:sz w:val="24"/>
                <w:szCs w:val="24"/>
              </w:rPr>
              <w:t>几</w:t>
            </w:r>
            <w:proofErr w:type="gramEnd"/>
            <w:r>
              <w:rPr>
                <w:rFonts w:ascii="宋体" w:hAnsi="宋体" w:cs="宋体" w:hint="eastAsia"/>
                <w:b/>
                <w:color w:val="000000"/>
                <w:sz w:val="24"/>
                <w:szCs w:val="24"/>
              </w:rPr>
              <w:t>方面的衔接和一致性</w:t>
            </w:r>
          </w:p>
        </w:tc>
        <w:tc>
          <w:tcPr>
            <w:tcW w:w="1291" w:type="dxa"/>
            <w:vAlign w:val="center"/>
          </w:tcPr>
          <w:p w:rsidR="00861ADE" w:rsidRDefault="00577585">
            <w:pPr>
              <w:spacing w:line="360" w:lineRule="auto"/>
              <w:ind w:left="480" w:hangingChars="200" w:hanging="480"/>
              <w:jc w:val="center"/>
              <w:rPr>
                <w:rFonts w:ascii="宋体" w:cs="宋体"/>
                <w:color w:val="000000"/>
                <w:sz w:val="24"/>
                <w:szCs w:val="24"/>
              </w:rPr>
            </w:pPr>
            <w:r>
              <w:rPr>
                <w:rFonts w:ascii="宋体" w:hAnsi="宋体" w:cs="宋体"/>
                <w:color w:val="000000"/>
                <w:sz w:val="24"/>
                <w:szCs w:val="24"/>
              </w:rPr>
              <w:t>B19</w:t>
            </w:r>
            <w:r>
              <w:rPr>
                <w:rFonts w:ascii="宋体" w:hAnsi="宋体" w:cs="宋体" w:hint="eastAsia"/>
                <w:color w:val="000000"/>
                <w:sz w:val="24"/>
                <w:szCs w:val="24"/>
              </w:rPr>
              <w:t>衔接</w:t>
            </w:r>
          </w:p>
          <w:p w:rsidR="00861ADE" w:rsidRDefault="00577585">
            <w:pPr>
              <w:spacing w:line="360" w:lineRule="auto"/>
              <w:ind w:left="480" w:hangingChars="200" w:hanging="480"/>
              <w:jc w:val="center"/>
              <w:rPr>
                <w:rFonts w:ascii="宋体" w:cs="宋体"/>
                <w:color w:val="000000"/>
                <w:sz w:val="24"/>
                <w:szCs w:val="24"/>
              </w:rPr>
            </w:pPr>
            <w:r>
              <w:rPr>
                <w:rFonts w:ascii="宋体" w:hAnsi="宋体" w:cs="宋体" w:hint="eastAsia"/>
                <w:color w:val="000000"/>
                <w:sz w:val="24"/>
                <w:szCs w:val="24"/>
              </w:rPr>
              <w:t>一致</w:t>
            </w:r>
          </w:p>
        </w:tc>
        <w:tc>
          <w:tcPr>
            <w:tcW w:w="5247" w:type="dxa"/>
            <w:gridSpan w:val="3"/>
            <w:vAlign w:val="center"/>
          </w:tcPr>
          <w:p w:rsidR="00861ADE" w:rsidRDefault="00577585">
            <w:pPr>
              <w:spacing w:line="360" w:lineRule="auto"/>
              <w:rPr>
                <w:rFonts w:ascii="宋体" w:cs="宋体"/>
                <w:color w:val="000000"/>
                <w:sz w:val="24"/>
                <w:szCs w:val="24"/>
              </w:rPr>
            </w:pPr>
            <w:r>
              <w:rPr>
                <w:rFonts w:ascii="宋体" w:hAnsi="宋体" w:cs="宋体" w:hint="eastAsia"/>
                <w:color w:val="000000"/>
                <w:sz w:val="24"/>
                <w:szCs w:val="24"/>
              </w:rPr>
              <w:t>本课程从顶层设计到开发建设，从课程目标到课程内容，从课程实施到课程评价都有一个系统的规划设计、优化过程，表现出整体的衔接和一致性。</w:t>
            </w:r>
          </w:p>
        </w:tc>
        <w:tc>
          <w:tcPr>
            <w:tcW w:w="850" w:type="dxa"/>
            <w:vAlign w:val="center"/>
          </w:tcPr>
          <w:p w:rsidR="00861ADE" w:rsidRDefault="00861ADE">
            <w:pPr>
              <w:spacing w:line="360" w:lineRule="auto"/>
              <w:rPr>
                <w:rFonts w:ascii="宋体" w:cs="宋体"/>
                <w:color w:val="000000"/>
                <w:sz w:val="24"/>
                <w:szCs w:val="24"/>
              </w:rPr>
            </w:pPr>
          </w:p>
        </w:tc>
      </w:tr>
      <w:tr w:rsidR="00861ADE">
        <w:trPr>
          <w:trHeight w:val="3035"/>
          <w:jc w:val="center"/>
        </w:trPr>
        <w:tc>
          <w:tcPr>
            <w:tcW w:w="1367" w:type="dxa"/>
            <w:vAlign w:val="center"/>
          </w:tcPr>
          <w:p w:rsidR="00861ADE" w:rsidRDefault="00577585">
            <w:pPr>
              <w:spacing w:line="560" w:lineRule="exact"/>
              <w:jc w:val="center"/>
              <w:rPr>
                <w:rFonts w:ascii="宋体" w:cs="Calibri"/>
                <w:b/>
                <w:sz w:val="24"/>
                <w:szCs w:val="24"/>
              </w:rPr>
            </w:pPr>
            <w:r>
              <w:rPr>
                <w:rFonts w:ascii="宋体" w:hAnsi="宋体" w:cs="宋体" w:hint="eastAsia"/>
                <w:b/>
                <w:sz w:val="24"/>
                <w:szCs w:val="24"/>
              </w:rPr>
              <w:lastRenderedPageBreak/>
              <w:t>知识产权</w:t>
            </w:r>
          </w:p>
        </w:tc>
        <w:tc>
          <w:tcPr>
            <w:tcW w:w="6538" w:type="dxa"/>
            <w:gridSpan w:val="4"/>
          </w:tcPr>
          <w:p w:rsidR="00861ADE" w:rsidRDefault="00577585">
            <w:pPr>
              <w:spacing w:line="560" w:lineRule="exact"/>
              <w:jc w:val="left"/>
              <w:rPr>
                <w:rFonts w:ascii="宋体" w:cs="Calibri"/>
                <w:sz w:val="24"/>
                <w:szCs w:val="24"/>
              </w:rPr>
            </w:pPr>
            <w:r>
              <w:rPr>
                <w:rFonts w:ascii="宋体" w:hAnsi="宋体" w:cs="宋体" w:hint="eastAsia"/>
                <w:sz w:val="24"/>
                <w:szCs w:val="24"/>
              </w:rPr>
              <w:t>主办方声明：申报人必须是申报成果的实际研制者和著作权人，如有不当引用、抄袭或剽窃他人成果，将被取消评审资格，并承担由此产生的道德与法律后果。主办方对获选优秀成果予以奖励，有权将获奖成果用于公益目的活动，包括复制、改编、网络展示和结集出版等。</w:t>
            </w:r>
          </w:p>
          <w:p w:rsidR="00861ADE" w:rsidRDefault="00577585">
            <w:pPr>
              <w:spacing w:line="560" w:lineRule="exact"/>
              <w:jc w:val="left"/>
              <w:rPr>
                <w:rFonts w:ascii="宋体" w:cs="Calibri"/>
                <w:sz w:val="24"/>
                <w:szCs w:val="24"/>
              </w:rPr>
            </w:pPr>
            <w:r>
              <w:rPr>
                <w:rFonts w:ascii="宋体" w:hAnsi="宋体" w:cs="宋体" w:hint="eastAsia"/>
                <w:sz w:val="24"/>
                <w:szCs w:val="24"/>
              </w:rPr>
              <w:t>申报人承诺：申报人理解并遵守主办方声明的原则和要求，同意主办方在申报成果获奖后根据需要将其用于公益目的活动。</w:t>
            </w:r>
          </w:p>
          <w:p w:rsidR="00861ADE" w:rsidRDefault="00577585">
            <w:pPr>
              <w:spacing w:line="560" w:lineRule="exact"/>
              <w:jc w:val="center"/>
              <w:rPr>
                <w:rFonts w:ascii="宋体"/>
                <w:sz w:val="24"/>
                <w:szCs w:val="24"/>
              </w:rPr>
            </w:pPr>
            <w:r>
              <w:rPr>
                <w:rFonts w:ascii="宋体" w:cs="宋体"/>
                <w:sz w:val="24"/>
                <w:szCs w:val="24"/>
              </w:rPr>
              <w:t>  </w:t>
            </w:r>
            <w:r>
              <w:rPr>
                <w:rFonts w:ascii="宋体" w:hAnsi="宋体" w:cs="宋体"/>
                <w:sz w:val="24"/>
                <w:szCs w:val="24"/>
              </w:rPr>
              <w:t xml:space="preserve">          </w:t>
            </w:r>
            <w:r>
              <w:rPr>
                <w:rFonts w:ascii="宋体" w:hAnsi="宋体" w:cs="宋体" w:hint="eastAsia"/>
                <w:sz w:val="24"/>
                <w:szCs w:val="24"/>
              </w:rPr>
              <w:t>申报人签名：</w:t>
            </w:r>
            <w:r>
              <w:rPr>
                <w:rFonts w:ascii="宋体" w:cs="宋体"/>
                <w:sz w:val="24"/>
                <w:szCs w:val="24"/>
              </w:rPr>
              <w:t> </w:t>
            </w:r>
          </w:p>
        </w:tc>
        <w:tc>
          <w:tcPr>
            <w:tcW w:w="850" w:type="dxa"/>
            <w:vAlign w:val="center"/>
          </w:tcPr>
          <w:p w:rsidR="00861ADE" w:rsidRDefault="00861ADE">
            <w:pPr>
              <w:spacing w:line="360" w:lineRule="auto"/>
              <w:jc w:val="center"/>
              <w:rPr>
                <w:rFonts w:ascii="宋体" w:cs="宋体"/>
                <w:color w:val="000000"/>
                <w:sz w:val="24"/>
                <w:szCs w:val="24"/>
              </w:rPr>
            </w:pPr>
          </w:p>
        </w:tc>
      </w:tr>
      <w:tr w:rsidR="00861ADE">
        <w:trPr>
          <w:trHeight w:val="3035"/>
          <w:jc w:val="center"/>
        </w:trPr>
        <w:tc>
          <w:tcPr>
            <w:tcW w:w="1367" w:type="dxa"/>
            <w:vAlign w:val="center"/>
          </w:tcPr>
          <w:p w:rsidR="00861ADE" w:rsidRDefault="00577585">
            <w:pPr>
              <w:spacing w:line="560" w:lineRule="exact"/>
              <w:jc w:val="center"/>
              <w:rPr>
                <w:rFonts w:ascii="宋体" w:cs="宋体"/>
                <w:b/>
                <w:sz w:val="24"/>
                <w:szCs w:val="24"/>
              </w:rPr>
            </w:pPr>
            <w:r>
              <w:rPr>
                <w:rFonts w:ascii="宋体" w:hAnsi="宋体" w:cs="宋体" w:hint="eastAsia"/>
                <w:b/>
                <w:sz w:val="24"/>
                <w:szCs w:val="24"/>
              </w:rPr>
              <w:t>初评意见</w:t>
            </w:r>
          </w:p>
        </w:tc>
        <w:tc>
          <w:tcPr>
            <w:tcW w:w="6538" w:type="dxa"/>
            <w:gridSpan w:val="4"/>
          </w:tcPr>
          <w:p w:rsidR="00861ADE" w:rsidRDefault="00861ADE">
            <w:pPr>
              <w:spacing w:line="560" w:lineRule="exact"/>
              <w:jc w:val="left"/>
              <w:rPr>
                <w:rFonts w:ascii="宋体" w:cs="仿宋_GB2312"/>
                <w:color w:val="000000"/>
                <w:spacing w:val="-16"/>
                <w:sz w:val="24"/>
                <w:szCs w:val="24"/>
              </w:rPr>
            </w:pPr>
          </w:p>
          <w:p w:rsidR="00861ADE" w:rsidRDefault="00861ADE">
            <w:pPr>
              <w:spacing w:line="560" w:lineRule="exact"/>
              <w:jc w:val="left"/>
              <w:rPr>
                <w:rFonts w:ascii="宋体" w:cs="仿宋_GB2312"/>
                <w:color w:val="000000"/>
                <w:spacing w:val="-16"/>
                <w:sz w:val="24"/>
                <w:szCs w:val="24"/>
              </w:rPr>
            </w:pPr>
          </w:p>
          <w:p w:rsidR="00861ADE" w:rsidRDefault="00861ADE">
            <w:pPr>
              <w:spacing w:line="560" w:lineRule="exact"/>
              <w:jc w:val="left"/>
              <w:rPr>
                <w:rFonts w:ascii="宋体" w:cs="仿宋_GB2312"/>
                <w:color w:val="000000"/>
                <w:spacing w:val="-16"/>
                <w:sz w:val="24"/>
                <w:szCs w:val="24"/>
              </w:rPr>
            </w:pPr>
          </w:p>
          <w:p w:rsidR="00861ADE" w:rsidRDefault="00577585">
            <w:pPr>
              <w:spacing w:line="560" w:lineRule="exact"/>
              <w:jc w:val="right"/>
              <w:rPr>
                <w:rFonts w:ascii="宋体"/>
                <w:sz w:val="24"/>
                <w:szCs w:val="24"/>
              </w:rPr>
            </w:pP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年</w:t>
            </w: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月</w:t>
            </w: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日</w:t>
            </w:r>
          </w:p>
        </w:tc>
        <w:tc>
          <w:tcPr>
            <w:tcW w:w="850" w:type="dxa"/>
            <w:vAlign w:val="center"/>
          </w:tcPr>
          <w:p w:rsidR="00861ADE" w:rsidRDefault="00861ADE">
            <w:pPr>
              <w:spacing w:line="360" w:lineRule="auto"/>
              <w:jc w:val="center"/>
              <w:rPr>
                <w:rFonts w:ascii="宋体" w:cs="宋体"/>
                <w:color w:val="000000"/>
                <w:sz w:val="24"/>
                <w:szCs w:val="24"/>
              </w:rPr>
            </w:pPr>
          </w:p>
        </w:tc>
      </w:tr>
      <w:tr w:rsidR="00861ADE">
        <w:trPr>
          <w:trHeight w:val="3035"/>
          <w:jc w:val="center"/>
        </w:trPr>
        <w:tc>
          <w:tcPr>
            <w:tcW w:w="1367" w:type="dxa"/>
            <w:vAlign w:val="center"/>
          </w:tcPr>
          <w:p w:rsidR="00861ADE" w:rsidRDefault="00577585">
            <w:pPr>
              <w:spacing w:line="560" w:lineRule="exact"/>
              <w:jc w:val="center"/>
              <w:rPr>
                <w:rFonts w:ascii="宋体" w:cs="宋体"/>
                <w:b/>
                <w:sz w:val="24"/>
                <w:szCs w:val="24"/>
              </w:rPr>
            </w:pPr>
            <w:r>
              <w:rPr>
                <w:rFonts w:ascii="宋体" w:hAnsi="宋体" w:cs="宋体" w:hint="eastAsia"/>
                <w:b/>
                <w:sz w:val="24"/>
                <w:szCs w:val="24"/>
              </w:rPr>
              <w:t>终评意见</w:t>
            </w:r>
          </w:p>
        </w:tc>
        <w:tc>
          <w:tcPr>
            <w:tcW w:w="6538" w:type="dxa"/>
            <w:gridSpan w:val="4"/>
          </w:tcPr>
          <w:p w:rsidR="00861ADE" w:rsidRDefault="00861ADE">
            <w:pPr>
              <w:spacing w:line="560" w:lineRule="exact"/>
              <w:jc w:val="left"/>
              <w:rPr>
                <w:rFonts w:ascii="宋体" w:cs="仿宋_GB2312"/>
                <w:color w:val="000000"/>
                <w:spacing w:val="-16"/>
                <w:sz w:val="24"/>
                <w:szCs w:val="24"/>
              </w:rPr>
            </w:pPr>
          </w:p>
          <w:p w:rsidR="00861ADE" w:rsidRDefault="00861ADE">
            <w:pPr>
              <w:spacing w:line="560" w:lineRule="exact"/>
              <w:jc w:val="left"/>
              <w:rPr>
                <w:rFonts w:ascii="宋体" w:cs="仿宋_GB2312"/>
                <w:color w:val="000000"/>
                <w:spacing w:val="-16"/>
                <w:sz w:val="24"/>
                <w:szCs w:val="24"/>
              </w:rPr>
            </w:pPr>
          </w:p>
          <w:p w:rsidR="00861ADE" w:rsidRDefault="00861ADE">
            <w:pPr>
              <w:spacing w:line="560" w:lineRule="exact"/>
              <w:jc w:val="left"/>
              <w:rPr>
                <w:rFonts w:ascii="宋体" w:cs="仿宋_GB2312"/>
                <w:color w:val="000000"/>
                <w:spacing w:val="-16"/>
                <w:sz w:val="24"/>
                <w:szCs w:val="24"/>
              </w:rPr>
            </w:pPr>
          </w:p>
          <w:p w:rsidR="00861ADE" w:rsidRDefault="00577585">
            <w:pPr>
              <w:spacing w:line="560" w:lineRule="exact"/>
              <w:jc w:val="right"/>
              <w:rPr>
                <w:rFonts w:ascii="宋体"/>
                <w:sz w:val="24"/>
                <w:szCs w:val="24"/>
              </w:rPr>
            </w:pP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年</w:t>
            </w: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月</w:t>
            </w: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日</w:t>
            </w:r>
          </w:p>
        </w:tc>
        <w:tc>
          <w:tcPr>
            <w:tcW w:w="850" w:type="dxa"/>
            <w:vAlign w:val="center"/>
          </w:tcPr>
          <w:p w:rsidR="00861ADE" w:rsidRDefault="00861ADE">
            <w:pPr>
              <w:spacing w:line="360" w:lineRule="auto"/>
              <w:jc w:val="center"/>
              <w:rPr>
                <w:rFonts w:ascii="宋体" w:cs="宋体"/>
                <w:color w:val="000000"/>
                <w:sz w:val="24"/>
                <w:szCs w:val="24"/>
              </w:rPr>
            </w:pPr>
          </w:p>
        </w:tc>
      </w:tr>
    </w:tbl>
    <w:p w:rsidR="00861ADE" w:rsidRDefault="00861ADE">
      <w:pPr>
        <w:jc w:val="center"/>
        <w:rPr>
          <w:rFonts w:ascii="文星标宋" w:eastAsia="文星标宋" w:hAnsi="宋体"/>
          <w:sz w:val="44"/>
          <w:szCs w:val="44"/>
        </w:rPr>
        <w:sectPr w:rsidR="00861ADE">
          <w:pgSz w:w="11906" w:h="16838"/>
          <w:pgMar w:top="1418" w:right="1758" w:bottom="1134" w:left="1418" w:header="851" w:footer="992" w:gutter="0"/>
          <w:cols w:space="425"/>
          <w:docGrid w:linePitch="312"/>
        </w:sectPr>
      </w:pPr>
    </w:p>
    <w:p w:rsidR="00861ADE" w:rsidRDefault="00577585">
      <w:pPr>
        <w:widowControl/>
        <w:snapToGrid w:val="0"/>
        <w:spacing w:before="100" w:beforeAutospacing="1" w:after="100" w:afterAutospacing="1"/>
        <w:rPr>
          <w:rFonts w:ascii="仿宋_GB2312" w:eastAsia="仿宋_GB2312"/>
          <w:sz w:val="32"/>
          <w:szCs w:val="32"/>
        </w:rPr>
      </w:pPr>
      <w:r>
        <w:rPr>
          <w:rFonts w:ascii="仿宋_GB2312" w:eastAsia="仿宋_GB2312" w:hint="eastAsia"/>
          <w:sz w:val="32"/>
          <w:szCs w:val="32"/>
        </w:rPr>
        <w:lastRenderedPageBreak/>
        <w:t>附件2</w:t>
      </w:r>
    </w:p>
    <w:p w:rsidR="00861ADE" w:rsidRDefault="00577585">
      <w:pPr>
        <w:pStyle w:val="a6"/>
        <w:spacing w:line="580" w:lineRule="exact"/>
        <w:contextualSpacing/>
        <w:jc w:val="center"/>
        <w:rPr>
          <w:rFonts w:ascii="文星标宋" w:eastAsia="文星标宋" w:hAnsi="文星标宋"/>
          <w:bCs/>
          <w:sz w:val="44"/>
          <w:szCs w:val="44"/>
          <w:shd w:val="clear" w:color="auto" w:fill="FFFFFF"/>
        </w:rPr>
      </w:pPr>
      <w:r>
        <w:rPr>
          <w:rFonts w:ascii="文星标宋" w:eastAsia="文星标宋" w:hAnsi="文星标宋" w:hint="eastAsia"/>
          <w:bCs/>
          <w:sz w:val="44"/>
          <w:szCs w:val="44"/>
          <w:shd w:val="clear" w:color="auto" w:fill="FFFFFF"/>
        </w:rPr>
        <w:t>市南区优秀特色课程资源库管理指导意见</w:t>
      </w:r>
    </w:p>
    <w:p w:rsidR="00861ADE" w:rsidRDefault="00861ADE">
      <w:pPr>
        <w:tabs>
          <w:tab w:val="left" w:pos="720"/>
        </w:tabs>
        <w:autoSpaceDE w:val="0"/>
        <w:autoSpaceDN w:val="0"/>
        <w:adjustRightInd w:val="0"/>
        <w:snapToGrid w:val="0"/>
        <w:spacing w:before="60" w:after="40" w:line="560" w:lineRule="exact"/>
        <w:ind w:right="62" w:firstLineChars="200" w:firstLine="640"/>
        <w:jc w:val="left"/>
        <w:rPr>
          <w:rFonts w:ascii="仿宋" w:eastAsia="仿宋" w:hAnsi="仿宋"/>
          <w:sz w:val="32"/>
          <w:szCs w:val="32"/>
          <w:shd w:val="clear" w:color="auto" w:fill="FFFFFF"/>
        </w:rPr>
      </w:pPr>
    </w:p>
    <w:p w:rsidR="00861ADE" w:rsidRDefault="00577585">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课程是助力学生发展的引擎，是学生发</w:t>
      </w:r>
      <w:r>
        <w:rPr>
          <w:rFonts w:ascii="仿宋" w:eastAsia="仿宋" w:hAnsi="仿宋"/>
          <w:sz w:val="32"/>
          <w:szCs w:val="32"/>
          <w:shd w:val="clear" w:color="auto" w:fill="FFFFFF"/>
        </w:rPr>
        <w:t>展</w:t>
      </w:r>
      <w:r>
        <w:rPr>
          <w:rFonts w:ascii="仿宋" w:eastAsia="仿宋" w:hAnsi="仿宋" w:hint="eastAsia"/>
          <w:sz w:val="32"/>
          <w:szCs w:val="32"/>
          <w:shd w:val="clear" w:color="auto" w:fill="FFFFFF"/>
        </w:rPr>
        <w:t>成就自我的基石。为进一步提高课程建设与实施的科学性、规范性，不断培养学生的创新精神和实践能力，促进学生的主动、生动地发展，特建立市南区优秀特色课程资源库。</w:t>
      </w:r>
    </w:p>
    <w:p w:rsidR="00861ADE" w:rsidRDefault="00577585">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为规范优秀特色课程资源库的管理，充分发挥课程库的作用，特制定本意见：</w:t>
      </w:r>
    </w:p>
    <w:p w:rsidR="00861ADE" w:rsidRDefault="00577585">
      <w:pPr>
        <w:tabs>
          <w:tab w:val="left" w:pos="720"/>
        </w:tabs>
        <w:autoSpaceDE w:val="0"/>
        <w:autoSpaceDN w:val="0"/>
        <w:adjustRightInd w:val="0"/>
        <w:snapToGrid w:val="0"/>
        <w:spacing w:line="560" w:lineRule="exact"/>
        <w:ind w:right="62" w:firstLineChars="200" w:firstLine="640"/>
        <w:jc w:val="left"/>
        <w:rPr>
          <w:rFonts w:ascii="黑体" w:eastAsia="黑体" w:hAnsi="黑体"/>
          <w:sz w:val="32"/>
          <w:szCs w:val="32"/>
          <w:shd w:val="clear" w:color="auto" w:fill="FFFFFF"/>
        </w:rPr>
      </w:pPr>
      <w:r>
        <w:rPr>
          <w:rFonts w:ascii="黑体" w:eastAsia="黑体" w:hAnsi="黑体" w:hint="eastAsia"/>
          <w:sz w:val="32"/>
          <w:szCs w:val="32"/>
          <w:shd w:val="clear" w:color="auto" w:fill="FFFFFF"/>
        </w:rPr>
        <w:t>一、定期面向社会和学校征集特色课程</w:t>
      </w:r>
    </w:p>
    <w:p w:rsidR="00861ADE" w:rsidRDefault="00577585">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引入课程通过答辩评审和认可准入两种方式。</w:t>
      </w:r>
    </w:p>
    <w:p w:rsidR="00861ADE" w:rsidRDefault="00577585">
      <w:pPr>
        <w:tabs>
          <w:tab w:val="left" w:pos="720"/>
        </w:tabs>
        <w:autoSpaceDE w:val="0"/>
        <w:autoSpaceDN w:val="0"/>
        <w:adjustRightInd w:val="0"/>
        <w:snapToGrid w:val="0"/>
        <w:spacing w:line="560" w:lineRule="exact"/>
        <w:ind w:right="62" w:firstLineChars="200" w:firstLine="640"/>
        <w:jc w:val="left"/>
        <w:rPr>
          <w:rFonts w:ascii="楷体" w:eastAsia="楷体" w:hAnsi="楷体"/>
          <w:sz w:val="32"/>
          <w:szCs w:val="32"/>
          <w:shd w:val="clear" w:color="auto" w:fill="FFFFFF"/>
        </w:rPr>
      </w:pPr>
      <w:r>
        <w:rPr>
          <w:rFonts w:ascii="楷体" w:eastAsia="楷体" w:hAnsi="楷体" w:hint="eastAsia"/>
          <w:sz w:val="32"/>
          <w:szCs w:val="32"/>
          <w:shd w:val="clear" w:color="auto" w:fill="FFFFFF"/>
        </w:rPr>
        <w:t>（一）答辩评审。</w:t>
      </w:r>
    </w:p>
    <w:p w:rsidR="00861ADE" w:rsidRDefault="00577585">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1.提报申请材料。可采取机构（学校）自荐、学校（幼儿园）引荐、教科研人员推荐等多种方式；</w:t>
      </w:r>
    </w:p>
    <w:p w:rsidR="00861ADE" w:rsidRDefault="00577585">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（1）《市南区优秀特色课程申报表》；</w:t>
      </w:r>
    </w:p>
    <w:p w:rsidR="00861ADE" w:rsidRDefault="00577585">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（2）一套完整的课程用书及相关资料（课程用书及资料不予退还）；</w:t>
      </w:r>
    </w:p>
    <w:p w:rsidR="00861ADE" w:rsidRDefault="00577585">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（3）办学许可证和副本的原件及复印件（原件现场审核后退回）。</w:t>
      </w:r>
    </w:p>
    <w:p w:rsidR="00861ADE" w:rsidRDefault="00577585">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2.审核材料。包括材料审核、资质审核。</w:t>
      </w:r>
    </w:p>
    <w:p w:rsidR="00861ADE" w:rsidRDefault="00577585">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3.专家评审。采取现场答辩方式，从以下八个方面进行评价：课程简介、课程纲要、学生用书、教师用书、课程扩展资源、培训服务方式、几方面的衔接和一致性、知识产权。课程评审部门负责邀请专家，专家由高校专家、区域课程库专家、</w:t>
      </w:r>
      <w:r>
        <w:rPr>
          <w:rFonts w:ascii="仿宋" w:eastAsia="仿宋" w:hAnsi="仿宋" w:hint="eastAsia"/>
          <w:sz w:val="32"/>
          <w:szCs w:val="32"/>
          <w:shd w:val="clear" w:color="auto" w:fill="FFFFFF"/>
        </w:rPr>
        <w:lastRenderedPageBreak/>
        <w:t>学科教学指导委员会委员共同组成。</w:t>
      </w:r>
    </w:p>
    <w:p w:rsidR="00861ADE" w:rsidRDefault="00577585">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楷体" w:eastAsia="楷体" w:hAnsi="楷体" w:hint="eastAsia"/>
          <w:sz w:val="32"/>
          <w:szCs w:val="32"/>
          <w:shd w:val="clear" w:color="auto" w:fill="FFFFFF"/>
        </w:rPr>
        <w:t>（二）认可准入。</w:t>
      </w:r>
    </w:p>
    <w:p w:rsidR="00861ADE" w:rsidRDefault="00577585">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凡是已经被国家、省、市教育行政部门审订的课程，可直接引入。</w:t>
      </w:r>
    </w:p>
    <w:p w:rsidR="00861ADE" w:rsidRDefault="00577585">
      <w:pPr>
        <w:tabs>
          <w:tab w:val="left" w:pos="720"/>
        </w:tabs>
        <w:autoSpaceDE w:val="0"/>
        <w:autoSpaceDN w:val="0"/>
        <w:adjustRightInd w:val="0"/>
        <w:snapToGrid w:val="0"/>
        <w:spacing w:line="560" w:lineRule="exact"/>
        <w:ind w:right="62" w:firstLineChars="200" w:firstLine="640"/>
        <w:jc w:val="left"/>
        <w:rPr>
          <w:rFonts w:ascii="黑体" w:eastAsia="黑体" w:hAnsi="黑体"/>
          <w:sz w:val="32"/>
          <w:szCs w:val="32"/>
          <w:shd w:val="clear" w:color="auto" w:fill="FFFFFF"/>
        </w:rPr>
      </w:pPr>
      <w:r>
        <w:rPr>
          <w:rFonts w:ascii="黑体" w:eastAsia="黑体" w:hAnsi="黑体" w:hint="eastAsia"/>
          <w:sz w:val="32"/>
          <w:szCs w:val="32"/>
          <w:shd w:val="clear" w:color="auto" w:fill="FFFFFF"/>
        </w:rPr>
        <w:t>二、严格审核课程所有者相关资质</w:t>
      </w:r>
    </w:p>
    <w:p w:rsidR="00861ADE" w:rsidRDefault="00577585">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“引入课程的所有者”需具备正规合法的资质。凡申请课程评选的</w:t>
      </w:r>
      <w:r>
        <w:rPr>
          <w:rFonts w:ascii="仿宋" w:eastAsia="仿宋" w:hAnsi="仿宋"/>
          <w:sz w:val="32"/>
          <w:szCs w:val="32"/>
          <w:shd w:val="clear" w:color="auto" w:fill="FFFFFF"/>
        </w:rPr>
        <w:t>教育</w:t>
      </w:r>
      <w:r>
        <w:rPr>
          <w:rFonts w:ascii="仿宋" w:eastAsia="仿宋" w:hAnsi="仿宋" w:hint="eastAsia"/>
          <w:sz w:val="32"/>
          <w:szCs w:val="32"/>
          <w:shd w:val="clear" w:color="auto" w:fill="FFFFFF"/>
        </w:rPr>
        <w:t>类机构必须具备审批部门颁发的民办学校办学许可证和民办非企业单位法人登记证书或营业执照，体育类机构必须取得审批</w:t>
      </w:r>
      <w:r>
        <w:rPr>
          <w:rFonts w:ascii="仿宋" w:eastAsia="仿宋" w:hAnsi="仿宋"/>
          <w:sz w:val="32"/>
          <w:szCs w:val="32"/>
          <w:shd w:val="clear" w:color="auto" w:fill="FFFFFF"/>
        </w:rPr>
        <w:t>部门颁发的</w:t>
      </w:r>
      <w:r>
        <w:rPr>
          <w:rFonts w:ascii="仿宋" w:eastAsia="仿宋" w:hAnsi="仿宋" w:hint="eastAsia"/>
          <w:sz w:val="32"/>
          <w:szCs w:val="32"/>
          <w:shd w:val="clear" w:color="auto" w:fill="FFFFFF"/>
        </w:rPr>
        <w:t>民办非企业单位（体育俱乐部）法人登记</w:t>
      </w:r>
      <w:r>
        <w:rPr>
          <w:rFonts w:ascii="仿宋" w:eastAsia="仿宋" w:hAnsi="仿宋"/>
          <w:sz w:val="32"/>
          <w:szCs w:val="32"/>
          <w:shd w:val="clear" w:color="auto" w:fill="FFFFFF"/>
        </w:rPr>
        <w:t>证书</w:t>
      </w:r>
      <w:r>
        <w:rPr>
          <w:rFonts w:ascii="仿宋" w:eastAsia="仿宋" w:hAnsi="仿宋" w:hint="eastAsia"/>
          <w:sz w:val="32"/>
          <w:szCs w:val="32"/>
          <w:shd w:val="clear" w:color="auto" w:fill="FFFFFF"/>
        </w:rPr>
        <w:t>。凡是无正规合法</w:t>
      </w:r>
      <w:r>
        <w:rPr>
          <w:rFonts w:ascii="仿宋" w:eastAsia="仿宋" w:hAnsi="仿宋"/>
          <w:sz w:val="32"/>
          <w:szCs w:val="32"/>
          <w:shd w:val="clear" w:color="auto" w:fill="FFFFFF"/>
        </w:rPr>
        <w:t>资质</w:t>
      </w:r>
      <w:r>
        <w:rPr>
          <w:rFonts w:ascii="仿宋" w:eastAsia="仿宋" w:hAnsi="仿宋" w:hint="eastAsia"/>
          <w:sz w:val="32"/>
          <w:szCs w:val="32"/>
          <w:shd w:val="clear" w:color="auto" w:fill="FFFFFF"/>
        </w:rPr>
        <w:t>或</w:t>
      </w:r>
      <w:r>
        <w:rPr>
          <w:rFonts w:ascii="仿宋" w:eastAsia="仿宋" w:hAnsi="仿宋"/>
          <w:sz w:val="32"/>
          <w:szCs w:val="32"/>
          <w:shd w:val="clear" w:color="auto" w:fill="FFFFFF"/>
        </w:rPr>
        <w:t>提供虚假资质的，</w:t>
      </w:r>
      <w:r>
        <w:rPr>
          <w:rFonts w:ascii="仿宋" w:eastAsia="仿宋" w:hAnsi="仿宋" w:hint="eastAsia"/>
          <w:sz w:val="32"/>
          <w:szCs w:val="32"/>
          <w:shd w:val="clear" w:color="auto" w:fill="FFFFFF"/>
        </w:rPr>
        <w:t>无特色</w:t>
      </w:r>
      <w:r>
        <w:rPr>
          <w:rFonts w:ascii="仿宋" w:eastAsia="仿宋" w:hAnsi="仿宋"/>
          <w:sz w:val="32"/>
          <w:szCs w:val="32"/>
          <w:shd w:val="clear" w:color="auto" w:fill="FFFFFF"/>
        </w:rPr>
        <w:t>课程申报资格</w:t>
      </w:r>
      <w:r>
        <w:rPr>
          <w:rFonts w:ascii="仿宋" w:eastAsia="仿宋" w:hAnsi="仿宋" w:hint="eastAsia"/>
          <w:sz w:val="32"/>
          <w:szCs w:val="32"/>
          <w:shd w:val="clear" w:color="auto" w:fill="FFFFFF"/>
        </w:rPr>
        <w:t>，</w:t>
      </w:r>
      <w:r>
        <w:rPr>
          <w:rFonts w:ascii="仿宋" w:eastAsia="仿宋" w:hAnsi="仿宋"/>
          <w:sz w:val="32"/>
          <w:szCs w:val="32"/>
          <w:shd w:val="clear" w:color="auto" w:fill="FFFFFF"/>
        </w:rPr>
        <w:t>不予评审</w:t>
      </w:r>
      <w:r>
        <w:rPr>
          <w:rFonts w:ascii="仿宋" w:eastAsia="仿宋" w:hAnsi="仿宋" w:hint="eastAsia"/>
          <w:sz w:val="32"/>
          <w:szCs w:val="32"/>
          <w:shd w:val="clear" w:color="auto" w:fill="FFFFFF"/>
        </w:rPr>
        <w:t>。</w:t>
      </w:r>
    </w:p>
    <w:p w:rsidR="00861ADE" w:rsidRDefault="00577585">
      <w:pPr>
        <w:tabs>
          <w:tab w:val="left" w:pos="720"/>
        </w:tabs>
        <w:autoSpaceDE w:val="0"/>
        <w:autoSpaceDN w:val="0"/>
        <w:adjustRightInd w:val="0"/>
        <w:snapToGrid w:val="0"/>
        <w:spacing w:line="560" w:lineRule="exact"/>
        <w:ind w:right="62" w:firstLineChars="200" w:firstLine="640"/>
        <w:jc w:val="left"/>
        <w:rPr>
          <w:rFonts w:ascii="黑体" w:eastAsia="黑体" w:hAnsi="黑体"/>
          <w:sz w:val="32"/>
          <w:szCs w:val="32"/>
          <w:shd w:val="clear" w:color="auto" w:fill="FFFFFF"/>
        </w:rPr>
      </w:pPr>
      <w:r>
        <w:rPr>
          <w:rFonts w:ascii="黑体" w:eastAsia="黑体" w:hAnsi="黑体" w:hint="eastAsia"/>
          <w:sz w:val="32"/>
          <w:szCs w:val="32"/>
          <w:shd w:val="clear" w:color="auto" w:fill="FFFFFF"/>
        </w:rPr>
        <w:t>三、入</w:t>
      </w:r>
      <w:r>
        <w:rPr>
          <w:rFonts w:ascii="黑体" w:eastAsia="黑体" w:hAnsi="黑体"/>
          <w:sz w:val="32"/>
          <w:szCs w:val="32"/>
          <w:shd w:val="clear" w:color="auto" w:fill="FFFFFF"/>
        </w:rPr>
        <w:t>库课程</w:t>
      </w:r>
      <w:r>
        <w:rPr>
          <w:rFonts w:ascii="黑体" w:eastAsia="黑体" w:hAnsi="黑体" w:hint="eastAsia"/>
          <w:sz w:val="32"/>
          <w:szCs w:val="32"/>
          <w:shd w:val="clear" w:color="auto" w:fill="FFFFFF"/>
        </w:rPr>
        <w:t>通过</w:t>
      </w:r>
      <w:r>
        <w:rPr>
          <w:rFonts w:ascii="黑体" w:eastAsia="黑体" w:hAnsi="黑体"/>
          <w:sz w:val="32"/>
          <w:szCs w:val="32"/>
          <w:shd w:val="clear" w:color="auto" w:fill="FFFFFF"/>
        </w:rPr>
        <w:t>官方平台</w:t>
      </w:r>
      <w:r>
        <w:rPr>
          <w:rFonts w:ascii="黑体" w:eastAsia="黑体" w:hAnsi="黑体" w:hint="eastAsia"/>
          <w:sz w:val="32"/>
          <w:szCs w:val="32"/>
          <w:shd w:val="clear" w:color="auto" w:fill="FFFFFF"/>
        </w:rPr>
        <w:t>发布</w:t>
      </w:r>
    </w:p>
    <w:p w:rsidR="00861ADE" w:rsidRDefault="00577585">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经课程评审、资格审核、入选的课程将进入资源库，通过市南区基础教育资源公共服务平台（</w:t>
      </w:r>
      <w:hyperlink r:id="rId10" w:history="1">
        <w:r>
          <w:rPr>
            <w:rFonts w:ascii="仿宋" w:eastAsia="仿宋" w:hAnsi="仿宋"/>
            <w:sz w:val="32"/>
            <w:szCs w:val="32"/>
            <w:shd w:val="clear" w:color="auto" w:fill="FFFFFF"/>
          </w:rPr>
          <w:t>http://vod.qdsn.net</w:t>
        </w:r>
      </w:hyperlink>
      <w:r>
        <w:rPr>
          <w:rFonts w:ascii="仿宋" w:eastAsia="仿宋" w:hAnsi="仿宋"/>
          <w:sz w:val="32"/>
          <w:szCs w:val="32"/>
          <w:shd w:val="clear" w:color="auto" w:fill="FFFFFF"/>
        </w:rPr>
        <w:t>）</w:t>
      </w:r>
      <w:r>
        <w:rPr>
          <w:rFonts w:ascii="仿宋" w:eastAsia="仿宋" w:hAnsi="仿宋" w:hint="eastAsia"/>
          <w:sz w:val="32"/>
          <w:szCs w:val="32"/>
          <w:shd w:val="clear" w:color="auto" w:fill="FFFFFF"/>
        </w:rPr>
        <w:t>面向学校、幼儿园发布。为保证课程的质量，各学校、幼儿园选择特色课程时，要从经过审核的课程资源库中选取。</w:t>
      </w:r>
    </w:p>
    <w:p w:rsidR="00861ADE" w:rsidRDefault="00577585">
      <w:pPr>
        <w:tabs>
          <w:tab w:val="left" w:pos="720"/>
        </w:tabs>
        <w:autoSpaceDE w:val="0"/>
        <w:autoSpaceDN w:val="0"/>
        <w:adjustRightInd w:val="0"/>
        <w:snapToGrid w:val="0"/>
        <w:spacing w:line="560" w:lineRule="exact"/>
        <w:ind w:right="62" w:firstLineChars="200" w:firstLine="640"/>
        <w:jc w:val="left"/>
        <w:rPr>
          <w:rFonts w:ascii="黑体" w:eastAsia="黑体" w:hAnsi="黑体"/>
          <w:sz w:val="32"/>
          <w:szCs w:val="32"/>
          <w:shd w:val="clear" w:color="auto" w:fill="FFFFFF"/>
        </w:rPr>
      </w:pPr>
      <w:r>
        <w:rPr>
          <w:rFonts w:ascii="黑体" w:eastAsia="黑体" w:hAnsi="黑体" w:hint="eastAsia"/>
          <w:sz w:val="32"/>
          <w:szCs w:val="32"/>
          <w:shd w:val="clear" w:color="auto" w:fill="FFFFFF"/>
        </w:rPr>
        <w:t>四、加强特色课程实施的安全管理</w:t>
      </w:r>
    </w:p>
    <w:p w:rsidR="00861ADE" w:rsidRDefault="00577585">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学校、幼儿园要与所选择使用的特色课程持有机构签订合同，条款中应就贯彻国家</w:t>
      </w:r>
      <w:r>
        <w:rPr>
          <w:rFonts w:ascii="仿宋" w:eastAsia="仿宋" w:hAnsi="仿宋"/>
          <w:sz w:val="32"/>
          <w:szCs w:val="32"/>
          <w:shd w:val="clear" w:color="auto" w:fill="FFFFFF"/>
        </w:rPr>
        <w:t>教育方针政策、</w:t>
      </w:r>
      <w:r>
        <w:rPr>
          <w:rFonts w:ascii="仿宋" w:eastAsia="仿宋" w:hAnsi="仿宋" w:hint="eastAsia"/>
          <w:sz w:val="32"/>
          <w:szCs w:val="32"/>
          <w:shd w:val="clear" w:color="auto" w:fill="FFFFFF"/>
        </w:rPr>
        <w:t>教师</w:t>
      </w:r>
      <w:r>
        <w:rPr>
          <w:rFonts w:ascii="仿宋" w:eastAsia="仿宋" w:hAnsi="仿宋"/>
          <w:sz w:val="32"/>
          <w:szCs w:val="32"/>
          <w:shd w:val="clear" w:color="auto" w:fill="FFFFFF"/>
        </w:rPr>
        <w:t>身心健康</w:t>
      </w:r>
      <w:r>
        <w:rPr>
          <w:rFonts w:ascii="仿宋" w:eastAsia="仿宋" w:hAnsi="仿宋" w:hint="eastAsia"/>
          <w:sz w:val="32"/>
          <w:szCs w:val="32"/>
          <w:shd w:val="clear" w:color="auto" w:fill="FFFFFF"/>
        </w:rPr>
        <w:t>状况</w:t>
      </w:r>
      <w:r>
        <w:rPr>
          <w:rFonts w:ascii="仿宋" w:eastAsia="仿宋" w:hAnsi="仿宋"/>
          <w:sz w:val="32"/>
          <w:szCs w:val="32"/>
          <w:shd w:val="clear" w:color="auto" w:fill="FFFFFF"/>
        </w:rPr>
        <w:t>及资质（</w:t>
      </w:r>
      <w:r>
        <w:rPr>
          <w:rFonts w:ascii="仿宋" w:eastAsia="仿宋" w:hAnsi="仿宋" w:hint="eastAsia"/>
          <w:sz w:val="32"/>
          <w:szCs w:val="32"/>
          <w:shd w:val="clear" w:color="auto" w:fill="FFFFFF"/>
        </w:rPr>
        <w:t>入</w:t>
      </w:r>
      <w:r>
        <w:rPr>
          <w:rFonts w:ascii="仿宋" w:eastAsia="仿宋" w:hAnsi="仿宋"/>
          <w:sz w:val="32"/>
          <w:szCs w:val="32"/>
          <w:shd w:val="clear" w:color="auto" w:fill="FFFFFF"/>
        </w:rPr>
        <w:t>校教师必须接种</w:t>
      </w:r>
      <w:r>
        <w:rPr>
          <w:rFonts w:ascii="仿宋" w:eastAsia="仿宋" w:hAnsi="仿宋" w:hint="eastAsia"/>
          <w:sz w:val="32"/>
          <w:szCs w:val="32"/>
          <w:shd w:val="clear" w:color="auto" w:fill="FFFFFF"/>
        </w:rPr>
        <w:t>新冠</w:t>
      </w:r>
      <w:r>
        <w:rPr>
          <w:rFonts w:ascii="仿宋" w:eastAsia="仿宋" w:hAnsi="仿宋"/>
          <w:sz w:val="32"/>
          <w:szCs w:val="32"/>
          <w:shd w:val="clear" w:color="auto" w:fill="FFFFFF"/>
        </w:rPr>
        <w:t>疫苗）</w:t>
      </w:r>
      <w:r>
        <w:rPr>
          <w:rFonts w:ascii="仿宋" w:eastAsia="仿宋" w:hAnsi="仿宋" w:hint="eastAsia"/>
          <w:sz w:val="32"/>
          <w:szCs w:val="32"/>
          <w:shd w:val="clear" w:color="auto" w:fill="FFFFFF"/>
        </w:rPr>
        <w:t>、课程实施过程质量及价格等方面做出明确规定，学校、幼儿园对因课程提供方违反合同的问题，除了按合同约定处理外，还要</w:t>
      </w:r>
      <w:bookmarkStart w:id="1" w:name="_Hlk71540775"/>
      <w:r>
        <w:rPr>
          <w:rFonts w:ascii="仿宋" w:eastAsia="仿宋" w:hAnsi="仿宋" w:hint="eastAsia"/>
          <w:sz w:val="32"/>
          <w:szCs w:val="32"/>
          <w:shd w:val="clear" w:color="auto" w:fill="FFFFFF"/>
        </w:rPr>
        <w:t>向课程评审部门</w:t>
      </w:r>
      <w:bookmarkEnd w:id="1"/>
      <w:r>
        <w:rPr>
          <w:rFonts w:ascii="仿宋" w:eastAsia="仿宋" w:hAnsi="仿宋" w:hint="eastAsia"/>
          <w:sz w:val="32"/>
          <w:szCs w:val="32"/>
          <w:shd w:val="clear" w:color="auto" w:fill="FFFFFF"/>
        </w:rPr>
        <w:t>报告。</w:t>
      </w:r>
    </w:p>
    <w:p w:rsidR="00861ADE" w:rsidRDefault="00577585">
      <w:pPr>
        <w:tabs>
          <w:tab w:val="left" w:pos="720"/>
        </w:tabs>
        <w:autoSpaceDE w:val="0"/>
        <w:autoSpaceDN w:val="0"/>
        <w:adjustRightInd w:val="0"/>
        <w:snapToGrid w:val="0"/>
        <w:spacing w:line="560" w:lineRule="exact"/>
        <w:ind w:right="62" w:firstLineChars="200" w:firstLine="640"/>
        <w:jc w:val="left"/>
        <w:rPr>
          <w:rFonts w:ascii="仿宋_GB2312" w:eastAsia="仿宋_GB2312" w:hAnsi="仿宋"/>
          <w:sz w:val="32"/>
          <w:szCs w:val="32"/>
          <w:shd w:val="clear" w:color="auto" w:fill="FFFFFF"/>
        </w:rPr>
      </w:pPr>
      <w:r>
        <w:rPr>
          <w:rFonts w:ascii="仿宋" w:eastAsia="仿宋" w:hAnsi="仿宋" w:hint="eastAsia"/>
          <w:sz w:val="32"/>
          <w:szCs w:val="32"/>
          <w:shd w:val="clear" w:color="auto" w:fill="FFFFFF"/>
        </w:rPr>
        <w:t>学校、幼儿园要加强对合作机构课程实施的过程监管，保障学校、幼儿园环境、设施及人员等的安全。合作机构在课程实施过程中若存在体罚或变相体罚学生等违反师德情况，或存</w:t>
      </w:r>
      <w:r>
        <w:rPr>
          <w:rFonts w:ascii="仿宋" w:eastAsia="仿宋" w:hAnsi="仿宋" w:hint="eastAsia"/>
          <w:sz w:val="32"/>
          <w:szCs w:val="32"/>
          <w:shd w:val="clear" w:color="auto" w:fill="FFFFFF"/>
        </w:rPr>
        <w:lastRenderedPageBreak/>
        <w:t>在违反党和国家教育方针、危害意识形态安全、</w:t>
      </w:r>
      <w:r>
        <w:rPr>
          <w:rFonts w:ascii="仿宋" w:eastAsia="仿宋" w:hAnsi="仿宋"/>
          <w:sz w:val="32"/>
          <w:szCs w:val="32"/>
          <w:shd w:val="clear" w:color="auto" w:fill="FFFFFF"/>
        </w:rPr>
        <w:t>违反疫情防控</w:t>
      </w:r>
      <w:r>
        <w:rPr>
          <w:rFonts w:ascii="仿宋" w:eastAsia="仿宋" w:hAnsi="仿宋" w:hint="eastAsia"/>
          <w:sz w:val="32"/>
          <w:szCs w:val="32"/>
          <w:shd w:val="clear" w:color="auto" w:fill="FFFFFF"/>
        </w:rPr>
        <w:t>相关</w:t>
      </w:r>
      <w:r>
        <w:rPr>
          <w:rFonts w:ascii="仿宋" w:eastAsia="仿宋" w:hAnsi="仿宋"/>
          <w:sz w:val="32"/>
          <w:szCs w:val="32"/>
          <w:shd w:val="clear" w:color="auto" w:fill="FFFFFF"/>
        </w:rPr>
        <w:t>规定</w:t>
      </w:r>
      <w:r>
        <w:rPr>
          <w:rFonts w:ascii="仿宋" w:eastAsia="仿宋" w:hAnsi="仿宋" w:hint="eastAsia"/>
          <w:sz w:val="32"/>
          <w:szCs w:val="32"/>
          <w:shd w:val="clear" w:color="auto" w:fill="FFFFFF"/>
        </w:rPr>
        <w:t>等问题，根据《教育部关于中小学教师违反职业道德行为处理办法》及上级部门和区教育和体育局的相关规定，学校一经发现要立即制止并迅速处置，并立即通过</w:t>
      </w:r>
      <w:r>
        <w:rPr>
          <w:rFonts w:ascii="仿宋" w:eastAsia="仿宋" w:hAnsi="仿宋"/>
          <w:sz w:val="32"/>
          <w:szCs w:val="32"/>
          <w:shd w:val="clear" w:color="auto" w:fill="FFFFFF"/>
        </w:rPr>
        <w:t>下面的二</w:t>
      </w:r>
      <w:proofErr w:type="gramStart"/>
      <w:r>
        <w:rPr>
          <w:rFonts w:ascii="仿宋" w:eastAsia="仿宋" w:hAnsi="仿宋"/>
          <w:sz w:val="32"/>
          <w:szCs w:val="32"/>
          <w:shd w:val="clear" w:color="auto" w:fill="FFFFFF"/>
        </w:rPr>
        <w:t>维码</w:t>
      </w:r>
      <w:r>
        <w:rPr>
          <w:rFonts w:ascii="仿宋" w:eastAsia="仿宋" w:hAnsi="仿宋" w:hint="eastAsia"/>
          <w:sz w:val="32"/>
          <w:szCs w:val="32"/>
          <w:shd w:val="clear" w:color="auto" w:fill="FFFFFF"/>
        </w:rPr>
        <w:t>向</w:t>
      </w:r>
      <w:proofErr w:type="gramEnd"/>
      <w:r>
        <w:rPr>
          <w:rFonts w:ascii="仿宋" w:eastAsia="仿宋" w:hAnsi="仿宋" w:hint="eastAsia"/>
          <w:sz w:val="32"/>
          <w:szCs w:val="32"/>
          <w:shd w:val="clear" w:color="auto" w:fill="FFFFFF"/>
        </w:rPr>
        <w:t>课程评审部门报告。</w:t>
      </w:r>
    </w:p>
    <w:p w:rsidR="00861ADE" w:rsidRDefault="00577585">
      <w:pPr>
        <w:tabs>
          <w:tab w:val="left" w:pos="720"/>
        </w:tabs>
        <w:autoSpaceDE w:val="0"/>
        <w:autoSpaceDN w:val="0"/>
        <w:adjustRightInd w:val="0"/>
        <w:snapToGrid w:val="0"/>
        <w:ind w:right="62"/>
        <w:jc w:val="center"/>
        <w:rPr>
          <w:rFonts w:ascii="仿宋_GB2312" w:eastAsia="仿宋_GB2312" w:hAnsi="仿宋"/>
          <w:sz w:val="32"/>
          <w:szCs w:val="32"/>
          <w:shd w:val="clear" w:color="auto" w:fill="FFFFFF"/>
        </w:rPr>
      </w:pPr>
      <w:r>
        <w:rPr>
          <w:rFonts w:ascii="仿宋_GB2312" w:eastAsia="仿宋_GB2312" w:hAnsi="仿宋" w:hint="eastAsia"/>
          <w:noProof/>
          <w:sz w:val="32"/>
          <w:szCs w:val="32"/>
          <w:shd w:val="clear" w:color="auto" w:fill="FFFFFF"/>
        </w:rPr>
        <w:drawing>
          <wp:inline distT="0" distB="0" distL="0" distR="0">
            <wp:extent cx="1163955" cy="11639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6850" cy="1186850"/>
                    </a:xfrm>
                    <a:prstGeom prst="rect">
                      <a:avLst/>
                    </a:prstGeom>
                  </pic:spPr>
                </pic:pic>
              </a:graphicData>
            </a:graphic>
          </wp:inline>
        </w:drawing>
      </w:r>
    </w:p>
    <w:p w:rsidR="00861ADE" w:rsidRDefault="00577585">
      <w:pPr>
        <w:tabs>
          <w:tab w:val="left" w:pos="720"/>
        </w:tabs>
        <w:autoSpaceDE w:val="0"/>
        <w:autoSpaceDN w:val="0"/>
        <w:adjustRightInd w:val="0"/>
        <w:snapToGrid w:val="0"/>
        <w:spacing w:line="560" w:lineRule="exact"/>
        <w:ind w:right="62" w:firstLineChars="200" w:firstLine="640"/>
        <w:jc w:val="left"/>
        <w:rPr>
          <w:rFonts w:ascii="黑体" w:eastAsia="黑体" w:hAnsi="黑体"/>
          <w:sz w:val="32"/>
          <w:szCs w:val="32"/>
          <w:shd w:val="clear" w:color="auto" w:fill="FFFFFF"/>
        </w:rPr>
      </w:pPr>
      <w:r>
        <w:rPr>
          <w:rFonts w:ascii="黑体" w:eastAsia="黑体" w:hAnsi="黑体" w:hint="eastAsia"/>
          <w:sz w:val="32"/>
          <w:szCs w:val="32"/>
          <w:shd w:val="clear" w:color="auto" w:fill="FFFFFF"/>
        </w:rPr>
        <w:t>五、实施严格的定期监督检查制度</w:t>
      </w:r>
    </w:p>
    <w:p w:rsidR="00861ADE" w:rsidRDefault="00577585">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建立综合评价制度，依据青岛市民办教育智能管理服务平台(</w:t>
      </w:r>
      <w:hyperlink r:id="rId12" w:history="1">
        <w:r>
          <w:rPr>
            <w:rFonts w:ascii="仿宋" w:eastAsia="仿宋" w:hAnsi="仿宋"/>
            <w:sz w:val="32"/>
            <w:szCs w:val="32"/>
            <w:shd w:val="clear" w:color="auto" w:fill="FFFFFF"/>
          </w:rPr>
          <w:t>https://www.qdmbjy.com</w:t>
        </w:r>
      </w:hyperlink>
      <w:r>
        <w:rPr>
          <w:rFonts w:ascii="仿宋" w:eastAsia="仿宋" w:hAnsi="仿宋"/>
          <w:sz w:val="32"/>
          <w:szCs w:val="32"/>
          <w:shd w:val="clear" w:color="auto" w:fill="FFFFFF"/>
        </w:rPr>
        <w:t>)</w:t>
      </w:r>
      <w:r>
        <w:rPr>
          <w:rFonts w:ascii="仿宋" w:eastAsia="仿宋" w:hAnsi="仿宋" w:hint="eastAsia"/>
          <w:sz w:val="32"/>
          <w:szCs w:val="32"/>
          <w:shd w:val="clear" w:color="auto" w:fill="FFFFFF"/>
        </w:rPr>
        <w:t>和青岛市体育局社会组织发展部查询结果，每年六月对课程申报机构的办学资质进行审核；通过学校、幼儿园随时上报和每年调查问卷的形式对办学质量等情况进行监督检查。建立预警管理机制，结合评价的情况，优中选优，对学校、幼儿园普遍反映存在课程质量等问题的培训学校或课程</w:t>
      </w:r>
      <w:r>
        <w:rPr>
          <w:rFonts w:ascii="仿宋" w:eastAsia="仿宋" w:hAnsi="仿宋"/>
          <w:sz w:val="32"/>
          <w:szCs w:val="32"/>
          <w:shd w:val="clear" w:color="auto" w:fill="FFFFFF"/>
        </w:rPr>
        <w:t>“</w:t>
      </w:r>
      <w:r>
        <w:rPr>
          <w:rFonts w:ascii="仿宋" w:eastAsia="仿宋" w:hAnsi="仿宋" w:hint="eastAsia"/>
          <w:sz w:val="32"/>
          <w:szCs w:val="32"/>
          <w:shd w:val="clear" w:color="auto" w:fill="FFFFFF"/>
        </w:rPr>
        <w:t>亮黄牌</w:t>
      </w:r>
      <w:r>
        <w:rPr>
          <w:rFonts w:ascii="仿宋" w:eastAsia="仿宋" w:hAnsi="仿宋"/>
          <w:sz w:val="32"/>
          <w:szCs w:val="32"/>
          <w:shd w:val="clear" w:color="auto" w:fill="FFFFFF"/>
        </w:rPr>
        <w:t>”</w:t>
      </w:r>
      <w:r>
        <w:rPr>
          <w:rFonts w:ascii="仿宋" w:eastAsia="仿宋" w:hAnsi="仿宋" w:hint="eastAsia"/>
          <w:sz w:val="32"/>
          <w:szCs w:val="32"/>
          <w:shd w:val="clear" w:color="auto" w:fill="FFFFFF"/>
        </w:rPr>
        <w:t>，督促其进行整改，整改不合格者</w:t>
      </w:r>
      <w:r>
        <w:rPr>
          <w:rFonts w:ascii="仿宋" w:eastAsia="仿宋" w:hAnsi="仿宋"/>
          <w:sz w:val="32"/>
          <w:szCs w:val="32"/>
          <w:shd w:val="clear" w:color="auto" w:fill="FFFFFF"/>
        </w:rPr>
        <w:t>“</w:t>
      </w:r>
      <w:r>
        <w:rPr>
          <w:rFonts w:ascii="仿宋" w:eastAsia="仿宋" w:hAnsi="仿宋" w:hint="eastAsia"/>
          <w:sz w:val="32"/>
          <w:szCs w:val="32"/>
          <w:shd w:val="clear" w:color="auto" w:fill="FFFFFF"/>
        </w:rPr>
        <w:t>亮红牌</w:t>
      </w:r>
      <w:r>
        <w:rPr>
          <w:rFonts w:ascii="仿宋" w:eastAsia="仿宋" w:hAnsi="仿宋"/>
          <w:sz w:val="32"/>
          <w:szCs w:val="32"/>
          <w:shd w:val="clear" w:color="auto" w:fill="FFFFFF"/>
        </w:rPr>
        <w:t>”</w:t>
      </w:r>
      <w:r>
        <w:rPr>
          <w:rFonts w:ascii="仿宋" w:eastAsia="仿宋" w:hAnsi="仿宋" w:hint="eastAsia"/>
          <w:sz w:val="32"/>
          <w:szCs w:val="32"/>
          <w:shd w:val="clear" w:color="auto" w:fill="FFFFFF"/>
        </w:rPr>
        <w:t>，永久取消其入库资格；对不具备办学资质、违规办学、年审不合格的培训学校及其课程实行一票否决制。</w:t>
      </w:r>
    </w:p>
    <w:p w:rsidR="00861ADE" w:rsidRDefault="00861ADE">
      <w:pPr>
        <w:rPr>
          <w:rFonts w:cs="宋体"/>
        </w:rPr>
      </w:pPr>
    </w:p>
    <w:p w:rsidR="00861ADE" w:rsidRDefault="00861ADE">
      <w:pPr>
        <w:ind w:firstLineChars="200" w:firstLine="480"/>
        <w:rPr>
          <w:rFonts w:ascii="宋体" w:cs="宋体"/>
          <w:color w:val="000000"/>
          <w:kern w:val="0"/>
          <w:sz w:val="24"/>
          <w:szCs w:val="24"/>
        </w:rPr>
      </w:pPr>
    </w:p>
    <w:sectPr w:rsidR="00861ADE">
      <w:pgSz w:w="11906" w:h="16838"/>
      <w:pgMar w:top="1418" w:right="1758" w:bottom="1134"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82A" w:rsidRDefault="0062282A" w:rsidP="00502B53">
      <w:r>
        <w:separator/>
      </w:r>
    </w:p>
  </w:endnote>
  <w:endnote w:type="continuationSeparator" w:id="0">
    <w:p w:rsidR="0062282A" w:rsidRDefault="0062282A" w:rsidP="0050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文星标宋">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82A" w:rsidRDefault="0062282A" w:rsidP="00502B53">
      <w:r>
        <w:separator/>
      </w:r>
    </w:p>
  </w:footnote>
  <w:footnote w:type="continuationSeparator" w:id="0">
    <w:p w:rsidR="0062282A" w:rsidRDefault="0062282A" w:rsidP="00502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M2I4ZTQ5NGJlYjViM2E5NjJjMjA4ZTQ1NzI1MDIifQ=="/>
  </w:docVars>
  <w:rsids>
    <w:rsidRoot w:val="00FE0F87"/>
    <w:rsid w:val="00006668"/>
    <w:rsid w:val="00036A85"/>
    <w:rsid w:val="00101471"/>
    <w:rsid w:val="0013714E"/>
    <w:rsid w:val="002467D7"/>
    <w:rsid w:val="00251469"/>
    <w:rsid w:val="00254005"/>
    <w:rsid w:val="002B5BD4"/>
    <w:rsid w:val="002E7928"/>
    <w:rsid w:val="002F5EF9"/>
    <w:rsid w:val="00386273"/>
    <w:rsid w:val="00386B34"/>
    <w:rsid w:val="0039588F"/>
    <w:rsid w:val="003D3679"/>
    <w:rsid w:val="00433D2D"/>
    <w:rsid w:val="00460584"/>
    <w:rsid w:val="004A0A48"/>
    <w:rsid w:val="00502B53"/>
    <w:rsid w:val="00577585"/>
    <w:rsid w:val="005B6D74"/>
    <w:rsid w:val="005C4347"/>
    <w:rsid w:val="005E1FE0"/>
    <w:rsid w:val="005F6BAA"/>
    <w:rsid w:val="0062282A"/>
    <w:rsid w:val="007153F3"/>
    <w:rsid w:val="00725002"/>
    <w:rsid w:val="007434D7"/>
    <w:rsid w:val="00784FD2"/>
    <w:rsid w:val="007A1FEE"/>
    <w:rsid w:val="00861ADE"/>
    <w:rsid w:val="008730EA"/>
    <w:rsid w:val="0088658C"/>
    <w:rsid w:val="008F7508"/>
    <w:rsid w:val="009056E2"/>
    <w:rsid w:val="00917E84"/>
    <w:rsid w:val="00930883"/>
    <w:rsid w:val="00940C09"/>
    <w:rsid w:val="00941510"/>
    <w:rsid w:val="009732E7"/>
    <w:rsid w:val="009861F2"/>
    <w:rsid w:val="00996192"/>
    <w:rsid w:val="00A10305"/>
    <w:rsid w:val="00A27519"/>
    <w:rsid w:val="00A41884"/>
    <w:rsid w:val="00A51141"/>
    <w:rsid w:val="00A86DA5"/>
    <w:rsid w:val="00AC4685"/>
    <w:rsid w:val="00BB0FA4"/>
    <w:rsid w:val="00C57AEF"/>
    <w:rsid w:val="00CC5AE8"/>
    <w:rsid w:val="00CE317A"/>
    <w:rsid w:val="00CE5D46"/>
    <w:rsid w:val="00CE722B"/>
    <w:rsid w:val="00CF5998"/>
    <w:rsid w:val="00CF77EE"/>
    <w:rsid w:val="00D2645E"/>
    <w:rsid w:val="00D63FE2"/>
    <w:rsid w:val="00DA174C"/>
    <w:rsid w:val="00DB0551"/>
    <w:rsid w:val="00DB1C77"/>
    <w:rsid w:val="00E27C02"/>
    <w:rsid w:val="00E30949"/>
    <w:rsid w:val="00EA7C6E"/>
    <w:rsid w:val="00EE0BB7"/>
    <w:rsid w:val="00EE3351"/>
    <w:rsid w:val="00FE0F87"/>
    <w:rsid w:val="11AE5998"/>
    <w:rsid w:val="14A74091"/>
    <w:rsid w:val="574E5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jc w:val="left"/>
    </w:pPr>
    <w:rPr>
      <w:rFonts w:ascii="宋体" w:hAnsi="宋体" w:cs="宋体"/>
      <w:kern w:val="0"/>
      <w:sz w:val="24"/>
      <w:szCs w:val="24"/>
    </w:rPr>
  </w:style>
  <w:style w:type="character" w:styleId="a7">
    <w:name w:val="Hyperlink"/>
    <w:basedOn w:val="a0"/>
    <w:uiPriority w:val="99"/>
    <w:qFormat/>
    <w:rPr>
      <w:rFonts w:cs="Times New Roman"/>
      <w:color w:val="0000FF"/>
      <w:u w:val="single"/>
    </w:rPr>
  </w:style>
  <w:style w:type="character" w:customStyle="1" w:styleId="Char0">
    <w:name w:val="页脚 Char"/>
    <w:basedOn w:val="a0"/>
    <w:link w:val="a4"/>
    <w:uiPriority w:val="99"/>
    <w:qFormat/>
    <w:rPr>
      <w:rFonts w:cs="Times New Roman"/>
      <w:sz w:val="18"/>
      <w:szCs w:val="18"/>
    </w:rPr>
  </w:style>
  <w:style w:type="character" w:customStyle="1" w:styleId="Char1">
    <w:name w:val="页眉 Char"/>
    <w:basedOn w:val="a0"/>
    <w:link w:val="a5"/>
    <w:uiPriority w:val="99"/>
    <w:rPr>
      <w:rFonts w:cs="Times New Roman"/>
      <w:sz w:val="18"/>
      <w:szCs w:val="18"/>
    </w:rPr>
  </w:style>
  <w:style w:type="character" w:customStyle="1" w:styleId="Char">
    <w:name w:val="批注框文本 Char"/>
    <w:basedOn w:val="a0"/>
    <w:link w:val="a3"/>
    <w:uiPriority w:val="99"/>
    <w:semiHidden/>
    <w:rPr>
      <w:rFonts w:cs="Times New Roman"/>
      <w:kern w:val="2"/>
      <w:sz w:val="18"/>
      <w:szCs w:val="18"/>
    </w:rPr>
  </w:style>
  <w:style w:type="paragraph" w:styleId="a8">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jc w:val="left"/>
    </w:pPr>
    <w:rPr>
      <w:rFonts w:ascii="宋体" w:hAnsi="宋体" w:cs="宋体"/>
      <w:kern w:val="0"/>
      <w:sz w:val="24"/>
      <w:szCs w:val="24"/>
    </w:rPr>
  </w:style>
  <w:style w:type="character" w:styleId="a7">
    <w:name w:val="Hyperlink"/>
    <w:basedOn w:val="a0"/>
    <w:uiPriority w:val="99"/>
    <w:qFormat/>
    <w:rPr>
      <w:rFonts w:cs="Times New Roman"/>
      <w:color w:val="0000FF"/>
      <w:u w:val="single"/>
    </w:rPr>
  </w:style>
  <w:style w:type="character" w:customStyle="1" w:styleId="Char0">
    <w:name w:val="页脚 Char"/>
    <w:basedOn w:val="a0"/>
    <w:link w:val="a4"/>
    <w:uiPriority w:val="99"/>
    <w:qFormat/>
    <w:rPr>
      <w:rFonts w:cs="Times New Roman"/>
      <w:sz w:val="18"/>
      <w:szCs w:val="18"/>
    </w:rPr>
  </w:style>
  <w:style w:type="character" w:customStyle="1" w:styleId="Char1">
    <w:name w:val="页眉 Char"/>
    <w:basedOn w:val="a0"/>
    <w:link w:val="a5"/>
    <w:uiPriority w:val="99"/>
    <w:rPr>
      <w:rFonts w:cs="Times New Roman"/>
      <w:sz w:val="18"/>
      <w:szCs w:val="18"/>
    </w:rPr>
  </w:style>
  <w:style w:type="character" w:customStyle="1" w:styleId="Char">
    <w:name w:val="批注框文本 Char"/>
    <w:basedOn w:val="a0"/>
    <w:link w:val="a3"/>
    <w:uiPriority w:val="99"/>
    <w:semiHidden/>
    <w:rPr>
      <w:rFonts w:cs="Times New Roman"/>
      <w:kern w:val="2"/>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qdmbjy.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vod.qdsn.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F1B5FD-A8A3-4E4F-9E94-68FDA7420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527</Words>
  <Characters>3008</Characters>
  <Application>Microsoft Office Word</Application>
  <DocSecurity>0</DocSecurity>
  <Lines>25</Lines>
  <Paragraphs>7</Paragraphs>
  <ScaleCrop>false</ScaleCrop>
  <Company>Microsoft</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关茜</dc:creator>
  <cp:lastModifiedBy>HP</cp:lastModifiedBy>
  <cp:revision>2</cp:revision>
  <cp:lastPrinted>2022-02-28T04:54:00Z</cp:lastPrinted>
  <dcterms:created xsi:type="dcterms:W3CDTF">2022-06-08T01:38:00Z</dcterms:created>
  <dcterms:modified xsi:type="dcterms:W3CDTF">2022-06-08T01:38:00Z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295E44A77659434CA4D88B3B563A3F2E</vt:lpwstr>
  </property>
</Properties>
</file>